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118"/>
      </w:tblGrid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103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ITC Franklin Gothic Std Book"/>
                <w:color w:val="010000"/>
                <w:sz w:val="16"/>
                <w:szCs w:val="16"/>
              </w:rPr>
              <w:t xml:space="preserve"> 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Calculation number / work number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103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/>
                <w:noProof/>
                <w:color w:val="010000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2846705</wp:posOffset>
                  </wp:positionH>
                  <wp:positionV relativeFrom="paragraph">
                    <wp:posOffset>94615</wp:posOffset>
                  </wp:positionV>
                  <wp:extent cx="3345180" cy="201231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180" cy="201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 xml:space="preserve">overhead 5-4,5-6 / 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103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Rated capacity of crane, [kg]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103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5 000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103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Span, [m]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103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4,500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103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Wheel base, [mm]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103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2 000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103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Rail type / track clearance, [mm]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103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40*30S / 52</w:t>
            </w:r>
          </w:p>
        </w:tc>
      </w:tr>
    </w:tbl>
    <w:p w:rsidR="008D551D" w:rsidRPr="008D551D" w:rsidRDefault="008D551D">
      <w:pPr>
        <w:pStyle w:val="a3"/>
        <w:tabs>
          <w:tab w:val="clear" w:pos="4153"/>
          <w:tab w:val="clear" w:pos="8306"/>
          <w:tab w:val="left" w:leader="dot" w:pos="5103"/>
          <w:tab w:val="left" w:pos="7655"/>
        </w:tabs>
        <w:rPr>
          <w:rFonts w:ascii="ITC Franklin Gothic Std Book" w:hAnsi="ITC Franklin Gothic Std Book" w:cs="AvantGarde Bk BT"/>
          <w:color w:val="010000"/>
          <w:sz w:val="16"/>
          <w:szCs w:val="16"/>
        </w:rPr>
      </w:pPr>
    </w:p>
    <w:p w:rsidR="008D551D" w:rsidRPr="008D551D" w:rsidRDefault="008D551D">
      <w:pPr>
        <w:pStyle w:val="a3"/>
        <w:tabs>
          <w:tab w:val="clear" w:pos="4153"/>
          <w:tab w:val="clear" w:pos="8306"/>
          <w:tab w:val="left" w:leader="dot" w:pos="5103"/>
          <w:tab w:val="left" w:pos="7655"/>
        </w:tabs>
        <w:rPr>
          <w:rFonts w:ascii="ITC Franklin Gothic Std Book" w:hAnsi="ITC Franklin Gothic Std Book" w:cs="AvantGarde Bk BT"/>
          <w:color w:val="010000"/>
          <w:sz w:val="16"/>
          <w:szCs w:val="16"/>
        </w:rPr>
      </w:pPr>
      <w:r w:rsidRPr="008D551D">
        <w:rPr>
          <w:rFonts w:ascii="ITC Franklin Gothic Std Book" w:hAnsi="ITC Franklin Gothic Std Book" w:cs="AvantGarde Bk BT"/>
          <w:b/>
          <w:bCs/>
          <w:color w:val="010000"/>
          <w:sz w:val="16"/>
          <w:szCs w:val="16"/>
        </w:rPr>
        <w:t>Dynamic factors according to EN 13001-2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4677"/>
      </w:tblGrid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  <w:sym w:font="Symbol" w:char="F066"/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851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  <w:t>1,10</w:t>
            </w:r>
          </w:p>
        </w:tc>
        <w:tc>
          <w:tcPr>
            <w:tcW w:w="4677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For hoisting and gravity effects acting on the mass of the crane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  <w:sym w:font="Symbol" w:char="F066"/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  <w:t>1,19</w:t>
            </w:r>
          </w:p>
        </w:tc>
        <w:tc>
          <w:tcPr>
            <w:tcW w:w="4677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For inertial and gravity effects acting on the hoist load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  <w:sym w:font="Symbol" w:char="F066"/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  <w:t>1,00</w:t>
            </w:r>
          </w:p>
        </w:tc>
        <w:tc>
          <w:tcPr>
            <w:tcW w:w="4677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For sudden release of a part of the hoist load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  <w:sym w:font="Symbol" w:char="F066"/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  <w:t>1,00</w:t>
            </w:r>
          </w:p>
        </w:tc>
        <w:tc>
          <w:tcPr>
            <w:tcW w:w="4677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Loads caused by travelling on uneven surface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  <w:sym w:font="Symbol" w:char="F066"/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  <w:lang w:val="en-US"/>
              </w:rPr>
              <w:t>5,Trolley</w:t>
            </w:r>
          </w:p>
        </w:tc>
        <w:tc>
          <w:tcPr>
            <w:tcW w:w="851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  <w:t>2,07</w:t>
            </w:r>
          </w:p>
        </w:tc>
        <w:tc>
          <w:tcPr>
            <w:tcW w:w="4677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For loads caused by acceleration of traversing machinery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  <w:sym w:font="Symbol" w:char="F066"/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  <w:lang w:val="en-US"/>
              </w:rPr>
              <w:t>5,Bridge</w:t>
            </w:r>
          </w:p>
        </w:tc>
        <w:tc>
          <w:tcPr>
            <w:tcW w:w="851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  <w:t>2,07</w:t>
            </w:r>
          </w:p>
        </w:tc>
        <w:tc>
          <w:tcPr>
            <w:tcW w:w="4677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For loads caused by acceleration of travelling machinery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  <w:sym w:font="Symbol" w:char="F066"/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  <w:lang w:val="en-US"/>
              </w:rPr>
              <w:t>6</w:t>
            </w:r>
          </w:p>
        </w:tc>
        <w:tc>
          <w:tcPr>
            <w:tcW w:w="851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  <w:t>1,10</w:t>
            </w:r>
          </w:p>
        </w:tc>
        <w:tc>
          <w:tcPr>
            <w:tcW w:w="4677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Dynamic factor for test loads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  <w:sym w:font="Symbol" w:char="F066"/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  <w:lang w:val="en-US"/>
              </w:rPr>
              <w:t>7</w:t>
            </w:r>
          </w:p>
        </w:tc>
        <w:tc>
          <w:tcPr>
            <w:tcW w:w="851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lang w:val="en-US"/>
              </w:rPr>
              <w:t>1,25</w:t>
            </w:r>
          </w:p>
        </w:tc>
        <w:tc>
          <w:tcPr>
            <w:tcW w:w="4677" w:type="dxa"/>
          </w:tcPr>
          <w:p w:rsidR="008D551D" w:rsidRPr="008D551D" w:rsidRDefault="008D551D">
            <w:pPr>
              <w:pStyle w:val="a3"/>
              <w:tabs>
                <w:tab w:val="clear" w:pos="4153"/>
                <w:tab w:val="clear" w:pos="8306"/>
                <w:tab w:val="left" w:leader="dot" w:pos="5812"/>
                <w:tab w:val="left" w:pos="7655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For buffer forces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D551D" w:rsidRPr="008D551D" w:rsidRDefault="008D551D">
            <w:pPr>
              <w:rPr>
                <w:rFonts w:ascii="ITC Franklin Gothic Std Book" w:hAnsi="ITC Franklin Gothic Std Book" w:cs="Arial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rial"/>
                <w:color w:val="010000"/>
                <w:sz w:val="16"/>
                <w:szCs w:val="16"/>
                <w:lang w:val="en-US"/>
              </w:rPr>
              <w:sym w:font="Symbol" w:char="F066"/>
            </w:r>
            <w:r w:rsidRPr="008D551D">
              <w:rPr>
                <w:rFonts w:ascii="ITC Franklin Gothic Std Book" w:hAnsi="ITC Franklin Gothic Std Book" w:cs="Arial"/>
                <w:color w:val="01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851" w:type="dxa"/>
          </w:tcPr>
          <w:p w:rsidR="008D551D" w:rsidRPr="008D551D" w:rsidRDefault="008D551D">
            <w:pPr>
              <w:rPr>
                <w:rFonts w:ascii="ITC Franklin Gothic Std Book" w:hAnsi="ITC Franklin Gothic Std Book" w:cs="Arial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rial"/>
                <w:color w:val="010000"/>
                <w:sz w:val="16"/>
                <w:szCs w:val="16"/>
              </w:rPr>
              <w:t>1,10</w:t>
            </w:r>
          </w:p>
        </w:tc>
        <w:tc>
          <w:tcPr>
            <w:tcW w:w="4677" w:type="dxa"/>
          </w:tcPr>
          <w:p w:rsidR="008D551D" w:rsidRPr="008D551D" w:rsidRDefault="008D551D">
            <w:pPr>
              <w:adjustRightInd w:val="0"/>
              <w:rPr>
                <w:rFonts w:ascii="ITC Franklin Gothic Std Book" w:hAnsi="ITC Franklin Gothic Std Book" w:cs="Arial"/>
                <w:color w:val="010000"/>
                <w:sz w:val="16"/>
                <w:szCs w:val="16"/>
                <w:lang w:val="en-US"/>
              </w:rPr>
            </w:pPr>
            <w:r w:rsidRPr="008D551D">
              <w:rPr>
                <w:rFonts w:ascii="ITC Franklin Gothic Std Book" w:hAnsi="ITC Franklin Gothic Std Book" w:cs="Arial"/>
                <w:color w:val="010000"/>
                <w:sz w:val="16"/>
                <w:szCs w:val="16"/>
                <w:lang w:val="en-US"/>
              </w:rPr>
              <w:t>Gust response factor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D551D" w:rsidRPr="008D551D" w:rsidRDefault="008D551D">
            <w:pPr>
              <w:rPr>
                <w:rFonts w:ascii="ITC Franklin Gothic Std Book" w:hAnsi="ITC Franklin Gothic Std Book" w:cs="Arial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/>
                <w:color w:val="010000"/>
                <w:sz w:val="16"/>
                <w:szCs w:val="16"/>
                <w:lang w:val="en-US"/>
              </w:rPr>
              <w:t>ç</w:t>
            </w:r>
          </w:p>
        </w:tc>
        <w:tc>
          <w:tcPr>
            <w:tcW w:w="851" w:type="dxa"/>
          </w:tcPr>
          <w:p w:rsidR="008D551D" w:rsidRPr="008D551D" w:rsidRDefault="008D551D">
            <w:pPr>
              <w:rPr>
                <w:rFonts w:ascii="ITC Franklin Gothic Std Book" w:hAnsi="ITC Franklin Gothic Std Book" w:cs="Arial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rial"/>
                <w:color w:val="010000"/>
                <w:sz w:val="16"/>
                <w:szCs w:val="16"/>
              </w:rPr>
              <w:t>0,00656</w:t>
            </w:r>
          </w:p>
        </w:tc>
        <w:tc>
          <w:tcPr>
            <w:tcW w:w="4677" w:type="dxa"/>
          </w:tcPr>
          <w:p w:rsidR="008D551D" w:rsidRPr="008D551D" w:rsidRDefault="008D551D">
            <w:pPr>
              <w:adjustRightInd w:val="0"/>
              <w:rPr>
                <w:rFonts w:ascii="ITC Franklin Gothic Std Book" w:hAnsi="ITC Franklin Gothic Std Book" w:cs="Arial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rial"/>
                <w:color w:val="010000"/>
                <w:sz w:val="16"/>
                <w:szCs w:val="16"/>
              </w:rPr>
              <w:t>Remaining hoist load</w:t>
            </w:r>
          </w:p>
        </w:tc>
        <w:bookmarkStart w:id="0" w:name="_GoBack"/>
        <w:bookmarkEnd w:id="0"/>
      </w:tr>
    </w:tbl>
    <w:p w:rsidR="008D551D" w:rsidRPr="008D551D" w:rsidRDefault="008D551D">
      <w:pPr>
        <w:pStyle w:val="a3"/>
        <w:tabs>
          <w:tab w:val="clear" w:pos="4153"/>
          <w:tab w:val="clear" w:pos="8306"/>
          <w:tab w:val="left" w:leader="dot" w:pos="5812"/>
          <w:tab w:val="left" w:pos="7655"/>
        </w:tabs>
        <w:rPr>
          <w:rFonts w:ascii="ITC Franklin Gothic Std Book" w:hAnsi="ITC Franklin Gothic Std Book" w:cs="AvantGarde Bk BT"/>
          <w:color w:val="010000"/>
          <w:sz w:val="16"/>
          <w:szCs w:val="16"/>
          <w:lang w:val="en-US"/>
        </w:rPr>
      </w:pPr>
      <w:r w:rsidRPr="008D551D">
        <w:rPr>
          <w:rFonts w:ascii="ITC Franklin Gothic Std Book" w:hAnsi="ITC Franklin Gothic Std Book" w:cs="AvantGarde Bk BT"/>
          <w:color w:val="010000"/>
          <w:sz w:val="16"/>
          <w:szCs w:val="16"/>
          <w:lang w:val="en-US"/>
        </w:rPr>
        <w:t>(Note! Given wheel loads don’t include any dynamic or partial safety factors)</w:t>
      </w:r>
    </w:p>
    <w:p w:rsidR="008D551D" w:rsidRPr="008D551D" w:rsidRDefault="008D551D">
      <w:pPr>
        <w:pStyle w:val="a3"/>
        <w:tabs>
          <w:tab w:val="clear" w:pos="4153"/>
          <w:tab w:val="clear" w:pos="8306"/>
          <w:tab w:val="left" w:leader="dot" w:pos="5812"/>
          <w:tab w:val="left" w:pos="7655"/>
        </w:tabs>
        <w:rPr>
          <w:rFonts w:ascii="ITC Franklin Gothic Std Book" w:hAnsi="ITC Franklin Gothic Std Book" w:cs="AvantGarde Bk BT"/>
          <w:b/>
          <w:bCs/>
          <w:color w:val="010000"/>
          <w:sz w:val="16"/>
          <w:szCs w:val="16"/>
          <w:lang w:val="en-US"/>
        </w:rPr>
      </w:pPr>
      <w:r w:rsidRPr="008D551D">
        <w:rPr>
          <w:rFonts w:ascii="ITC Franklin Gothic Std Book" w:hAnsi="ITC Franklin Gothic Std Book" w:cs="AvantGarde Bk BT"/>
          <w:b/>
          <w:bCs/>
          <w:color w:val="010000"/>
          <w:sz w:val="16"/>
          <w:szCs w:val="16"/>
          <w:lang w:val="en-US"/>
        </w:rPr>
        <w:t xml:space="preserve">Vertical wheel loads </w:t>
      </w:r>
      <w:r w:rsidRPr="008D551D">
        <w:rPr>
          <w:rFonts w:ascii="ITC Franklin Gothic Std Book" w:hAnsi="ITC Franklin Gothic Std Book" w:cs="AvantGarde Bk BT"/>
          <w:color w:val="010000"/>
          <w:sz w:val="16"/>
          <w:szCs w:val="16"/>
          <w:lang w:val="en-US"/>
        </w:rPr>
        <w:t>(given wheel loads are without dynamic factors)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268"/>
        <w:gridCol w:w="2268"/>
        <w:gridCol w:w="2268"/>
        <w:gridCol w:w="2268"/>
      </w:tblGrid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ITC Franklin Gothic Std Book" w:hAnsi="ITC Franklin Gothic Std Book" w:cs="AvantGarde Bk BT"/>
                <w:b/>
                <w:bCs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b/>
                <w:bCs/>
                <w:color w:val="010000"/>
                <w:sz w:val="16"/>
                <w:szCs w:val="16"/>
              </w:rPr>
              <w:t>Load action / Component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b/>
                <w:bCs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b/>
                <w:bCs/>
                <w:color w:val="010000"/>
                <w:sz w:val="16"/>
                <w:szCs w:val="16"/>
              </w:rPr>
              <w:t>Wheel1,1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b/>
                <w:bCs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b/>
                <w:bCs/>
                <w:color w:val="010000"/>
                <w:sz w:val="16"/>
                <w:szCs w:val="16"/>
              </w:rPr>
              <w:t>Wheel1,2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b/>
                <w:bCs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b/>
                <w:bCs/>
                <w:color w:val="010000"/>
                <w:sz w:val="16"/>
                <w:szCs w:val="16"/>
              </w:rPr>
              <w:t>Wheel2,1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b/>
                <w:bCs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b/>
                <w:bCs/>
                <w:color w:val="010000"/>
                <w:sz w:val="16"/>
                <w:szCs w:val="16"/>
              </w:rPr>
              <w:t>Wheel2,2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Self weight of the crane (tp1), F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z,i,j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-3,27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-3,46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-2,34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-2,52 kN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Self weight of the crane (tp2), F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z,i,j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-2,36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-2,54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-3,25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-3,43 kN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Weight of the hoist load (tp1), F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z,i,j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-19,5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-19,6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-5,15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-5,16 kN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Weight of the hoist load (tp2), F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z,i,j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-4,05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-4,07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-20,6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-20,7 kN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Dynamic test load (tp1), F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z,i,j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-21,4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-21,5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-5,66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-5,68 kN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Dynamic test load (tp2), F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z,i,j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-4,46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-4,47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-22,6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-22,7 kN</w:t>
            </w:r>
          </w:p>
        </w:tc>
      </w:tr>
    </w:tbl>
    <w:p w:rsidR="008D551D" w:rsidRPr="008D551D" w:rsidRDefault="008D551D">
      <w:pPr>
        <w:widowControl w:val="0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ITC Franklin Gothic Std Book" w:hAnsi="ITC Franklin Gothic Std Book" w:cs="AvantGarde Bk BT"/>
          <w:color w:val="010000"/>
          <w:sz w:val="16"/>
          <w:szCs w:val="16"/>
        </w:rPr>
      </w:pPr>
      <w:r w:rsidRPr="008D551D">
        <w:rPr>
          <w:rFonts w:ascii="ITC Franklin Gothic Std Book" w:hAnsi="ITC Franklin Gothic Std Book" w:cs="AvantGarde Bk BT"/>
          <w:color w:val="010000"/>
          <w:sz w:val="16"/>
          <w:szCs w:val="16"/>
        </w:rPr>
        <w:t>(tp1 = Trolley position closest to Rail 1, tp2 = Trolley position closest to Rail 2)</w:t>
      </w:r>
    </w:p>
    <w:p w:rsidR="008D551D" w:rsidRPr="008D551D" w:rsidRDefault="008D551D">
      <w:pPr>
        <w:pStyle w:val="a3"/>
        <w:tabs>
          <w:tab w:val="clear" w:pos="4153"/>
          <w:tab w:val="clear" w:pos="8306"/>
          <w:tab w:val="left" w:leader="dot" w:pos="5812"/>
          <w:tab w:val="left" w:pos="7655"/>
        </w:tabs>
        <w:rPr>
          <w:rFonts w:ascii="ITC Franklin Gothic Std Book" w:hAnsi="ITC Franklin Gothic Std Book" w:cs="AvantGarde Bk BT"/>
          <w:b/>
          <w:bCs/>
          <w:color w:val="010000"/>
          <w:sz w:val="16"/>
          <w:szCs w:val="16"/>
          <w:lang w:val="en-US"/>
        </w:rPr>
      </w:pPr>
      <w:r w:rsidRPr="008D551D">
        <w:rPr>
          <w:rFonts w:ascii="ITC Franklin Gothic Std Book" w:hAnsi="ITC Franklin Gothic Std Book" w:cs="AvantGarde Bk BT"/>
          <w:b/>
          <w:bCs/>
          <w:color w:val="010000"/>
          <w:sz w:val="16"/>
          <w:szCs w:val="16"/>
          <w:lang w:val="en-US"/>
        </w:rPr>
        <w:t xml:space="preserve">Horizontal wheel loads </w:t>
      </w:r>
      <w:r w:rsidRPr="008D551D">
        <w:rPr>
          <w:rFonts w:ascii="ITC Franklin Gothic Std Book" w:hAnsi="ITC Franklin Gothic Std Book" w:cs="AvantGarde Bk BT"/>
          <w:color w:val="010000"/>
          <w:sz w:val="16"/>
          <w:szCs w:val="16"/>
          <w:lang w:val="en-US"/>
        </w:rPr>
        <w:t>(given wheel loads are without dynamic factors)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268"/>
        <w:gridCol w:w="2268"/>
        <w:gridCol w:w="2268"/>
        <w:gridCol w:w="2268"/>
      </w:tblGrid>
      <w:tr w:rsidR="008D551D" w:rsidRPr="008D55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ITC Franklin Gothic Std Book" w:hAnsi="ITC Franklin Gothic Std Book" w:cs="AvantGarde Bk BT"/>
                <w:b/>
                <w:bCs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b/>
                <w:bCs/>
                <w:color w:val="010000"/>
                <w:sz w:val="16"/>
                <w:szCs w:val="16"/>
              </w:rPr>
              <w:t>Load action / Component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b/>
                <w:bCs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b/>
                <w:bCs/>
                <w:color w:val="010000"/>
                <w:sz w:val="16"/>
                <w:szCs w:val="16"/>
              </w:rPr>
              <w:t>Wheel1,1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b/>
                <w:bCs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b/>
                <w:bCs/>
                <w:color w:val="010000"/>
                <w:sz w:val="16"/>
                <w:szCs w:val="16"/>
              </w:rPr>
              <w:t>Wheel1,2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b/>
                <w:bCs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b/>
                <w:bCs/>
                <w:color w:val="010000"/>
                <w:sz w:val="16"/>
                <w:szCs w:val="16"/>
              </w:rPr>
              <w:t>Wheel2,1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b/>
                <w:bCs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b/>
                <w:bCs/>
                <w:color w:val="010000"/>
                <w:sz w:val="16"/>
                <w:szCs w:val="16"/>
              </w:rPr>
              <w:t>Wheel2,2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Acceleration of the crane bridge (tp1), F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x,i,j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-0,659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0,659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-0,218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0,218 kN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Acceleration of the crane bridge (tp1), F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y,i</w:t>
            </w:r>
          </w:p>
        </w:tc>
        <w:tc>
          <w:tcPr>
            <w:tcW w:w="4536" w:type="dxa"/>
            <w:gridSpan w:val="2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Total longitudinal force on Rail 1 = -0,777 kN</w:t>
            </w:r>
          </w:p>
        </w:tc>
        <w:tc>
          <w:tcPr>
            <w:tcW w:w="4536" w:type="dxa"/>
            <w:gridSpan w:val="2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Total longitudinal force on Rail 2 = -0,777 kN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Acceleration of the crane bridge (tp2) , F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x,i,j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0,214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-0,214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0,787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-0,787 kN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Acceleration of the crane bridge (tp2), F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y,i</w:t>
            </w:r>
          </w:p>
        </w:tc>
        <w:tc>
          <w:tcPr>
            <w:tcW w:w="4536" w:type="dxa"/>
            <w:gridSpan w:val="2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Total longitudinal force on Rail 1 = -0,777 kN</w:t>
            </w:r>
          </w:p>
        </w:tc>
        <w:tc>
          <w:tcPr>
            <w:tcW w:w="4536" w:type="dxa"/>
            <w:gridSpan w:val="2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Total longitudinal force on Rail 2 = -0,777 kN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Skewing of the crane (tp1), (Rail 1 guiding), F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x,i,j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, S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1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=0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0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-3,98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0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-1,33 kN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Skewing of the crane (tp2), (Rail 1 guiding), F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x,i,j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, S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1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=0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0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-1,14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0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-4,17 kN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Skewing of the crane (tp1), (Rail 2 guiding), F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x,i,j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, S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2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=0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0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-3,98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0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-1,33 kN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Skewing of the crane (tp2), (Rail 2 guiding), F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x,i,j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, S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2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=0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0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-1,14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0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-4,17 kN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Acceleration of trolley(s), F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x,i,j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-0,123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-0,123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-0,123 kN</w:t>
            </w:r>
          </w:p>
        </w:tc>
        <w:tc>
          <w:tcPr>
            <w:tcW w:w="2268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-0,123 kN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In-service wind (tp1), F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y,i</w:t>
            </w:r>
          </w:p>
        </w:tc>
        <w:tc>
          <w:tcPr>
            <w:tcW w:w="4536" w:type="dxa"/>
            <w:gridSpan w:val="2"/>
          </w:tcPr>
          <w:p w:rsidR="008D551D" w:rsidRPr="008D551D" w:rsidRDefault="008D551D">
            <w:pPr>
              <w:pStyle w:val="a6"/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</w:rPr>
              <w:t>Total longitudinal wind force on Rail 1 = 0 kN</w:t>
            </w:r>
          </w:p>
        </w:tc>
        <w:tc>
          <w:tcPr>
            <w:tcW w:w="4536" w:type="dxa"/>
            <w:gridSpan w:val="2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Total longitudinal wind force on Rail 2 = 0 kN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In-service wind (tp2), F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y,i</w:t>
            </w:r>
          </w:p>
        </w:tc>
        <w:tc>
          <w:tcPr>
            <w:tcW w:w="4536" w:type="dxa"/>
            <w:gridSpan w:val="2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Total longitudinal wind force on Rail 1 = 0 kN</w:t>
            </w:r>
          </w:p>
        </w:tc>
        <w:tc>
          <w:tcPr>
            <w:tcW w:w="4536" w:type="dxa"/>
            <w:gridSpan w:val="2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Total longitudinal wind force on Rail 2 = 0 kN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Storm wind, F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y,i</w:t>
            </w:r>
          </w:p>
        </w:tc>
        <w:tc>
          <w:tcPr>
            <w:tcW w:w="4536" w:type="dxa"/>
            <w:gridSpan w:val="2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Longitudinal force on storm lock 1 = 0 kN</w:t>
            </w:r>
          </w:p>
        </w:tc>
        <w:tc>
          <w:tcPr>
            <w:tcW w:w="4536" w:type="dxa"/>
            <w:gridSpan w:val="2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Longitudinal force on storm lock 2 = 0 kN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Crane collision to buffers (tp1), F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B,i</w:t>
            </w:r>
          </w:p>
        </w:tc>
        <w:tc>
          <w:tcPr>
            <w:tcW w:w="4536" w:type="dxa"/>
            <w:gridSpan w:val="2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Buffer force on Rail 1 = 7,88 kN</w:t>
            </w:r>
          </w:p>
        </w:tc>
        <w:tc>
          <w:tcPr>
            <w:tcW w:w="4536" w:type="dxa"/>
            <w:gridSpan w:val="2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Buffer force on Rail 2 = 5,69 kN</w:t>
            </w:r>
          </w:p>
        </w:tc>
      </w:tr>
      <w:tr w:rsidR="008D551D" w:rsidRPr="008D551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Crane collision to buffers (tp2), F</w:t>
            </w: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  <w:vertAlign w:val="subscript"/>
              </w:rPr>
              <w:t>B,i</w:t>
            </w:r>
          </w:p>
        </w:tc>
        <w:tc>
          <w:tcPr>
            <w:tcW w:w="4536" w:type="dxa"/>
            <w:gridSpan w:val="2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Buffer force on Rail 1 = 5,74 kN</w:t>
            </w:r>
          </w:p>
        </w:tc>
        <w:tc>
          <w:tcPr>
            <w:tcW w:w="4536" w:type="dxa"/>
            <w:gridSpan w:val="2"/>
          </w:tcPr>
          <w:p w:rsidR="008D551D" w:rsidRPr="008D551D" w:rsidRDefault="008D551D">
            <w:pPr>
              <w:widowControl w:val="0"/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</w:pPr>
            <w:r w:rsidRPr="008D551D">
              <w:rPr>
                <w:rFonts w:ascii="ITC Franklin Gothic Std Book" w:hAnsi="ITC Franklin Gothic Std Book" w:cs="AvantGarde Bk BT"/>
                <w:color w:val="010000"/>
                <w:sz w:val="16"/>
                <w:szCs w:val="16"/>
              </w:rPr>
              <w:t>Buffer force on Rail 2 = 7,83 kN</w:t>
            </w:r>
          </w:p>
        </w:tc>
      </w:tr>
    </w:tbl>
    <w:p w:rsidR="008D551D" w:rsidRPr="008D551D" w:rsidRDefault="008D551D">
      <w:pPr>
        <w:keepNext/>
        <w:widowControl w:val="0"/>
        <w:tabs>
          <w:tab w:val="left" w:pos="3402"/>
          <w:tab w:val="left" w:pos="5103"/>
        </w:tabs>
        <w:outlineLvl w:val="3"/>
        <w:rPr>
          <w:rFonts w:ascii="ITC Franklin Gothic Std Book" w:hAnsi="ITC Franklin Gothic Std Book" w:cs="AvantGarde Bk BT"/>
          <w:color w:val="010000"/>
          <w:sz w:val="16"/>
          <w:szCs w:val="16"/>
        </w:rPr>
      </w:pPr>
      <w:r w:rsidRPr="008D551D">
        <w:rPr>
          <w:rFonts w:ascii="ITC Franklin Gothic Std Book" w:hAnsi="ITC Franklin Gothic Std Book" w:cs="AvantGarde Bk BT"/>
          <w:color w:val="010000"/>
          <w:sz w:val="16"/>
          <w:szCs w:val="16"/>
        </w:rPr>
        <w:t>(F</w:t>
      </w:r>
      <w:r w:rsidRPr="008D551D">
        <w:rPr>
          <w:rFonts w:ascii="ITC Franklin Gothic Std Book" w:hAnsi="ITC Franklin Gothic Std Book" w:cs="AvantGarde Bk BT"/>
          <w:color w:val="010000"/>
          <w:sz w:val="16"/>
          <w:szCs w:val="16"/>
          <w:vertAlign w:val="subscript"/>
        </w:rPr>
        <w:t>x,i,j</w:t>
      </w:r>
      <w:r w:rsidRPr="008D551D">
        <w:rPr>
          <w:rFonts w:ascii="ITC Franklin Gothic Std Book" w:hAnsi="ITC Franklin Gothic Std Book" w:cs="AvantGarde Bk BT"/>
          <w:color w:val="010000"/>
          <w:sz w:val="16"/>
          <w:szCs w:val="16"/>
        </w:rPr>
        <w:t xml:space="preserve"> = Transverse force of Wheel j on Rail I, F</w:t>
      </w:r>
      <w:r w:rsidRPr="008D551D">
        <w:rPr>
          <w:rFonts w:ascii="ITC Franklin Gothic Std Book" w:hAnsi="ITC Franklin Gothic Std Book" w:cs="AvantGarde Bk BT"/>
          <w:color w:val="010000"/>
          <w:sz w:val="16"/>
          <w:szCs w:val="16"/>
          <w:vertAlign w:val="subscript"/>
        </w:rPr>
        <w:t>y,i</w:t>
      </w:r>
      <w:r w:rsidRPr="008D551D">
        <w:rPr>
          <w:rFonts w:ascii="ITC Franklin Gothic Std Book" w:hAnsi="ITC Franklin Gothic Std Book" w:cs="AvantGarde Bk BT"/>
          <w:color w:val="010000"/>
          <w:sz w:val="16"/>
          <w:szCs w:val="16"/>
        </w:rPr>
        <w:t xml:space="preserve"> = Longitudinal force on Rail I, F</w:t>
      </w:r>
      <w:r w:rsidRPr="008D551D">
        <w:rPr>
          <w:rFonts w:ascii="ITC Franklin Gothic Std Book" w:hAnsi="ITC Franklin Gothic Std Book" w:cs="AvantGarde Bk BT"/>
          <w:color w:val="010000"/>
          <w:sz w:val="16"/>
          <w:szCs w:val="16"/>
          <w:vertAlign w:val="subscript"/>
        </w:rPr>
        <w:t>z,i,j</w:t>
      </w:r>
      <w:r w:rsidRPr="008D551D">
        <w:rPr>
          <w:rFonts w:ascii="ITC Franklin Gothic Std Book" w:hAnsi="ITC Franklin Gothic Std Book" w:cs="AvantGarde Bk BT"/>
          <w:color w:val="010000"/>
          <w:sz w:val="16"/>
          <w:szCs w:val="16"/>
        </w:rPr>
        <w:t xml:space="preserve"> = Vertical force of Wheel j on Rail I, S</w:t>
      </w:r>
      <w:r w:rsidRPr="008D551D">
        <w:rPr>
          <w:rFonts w:ascii="ITC Franklin Gothic Std Book" w:hAnsi="ITC Franklin Gothic Std Book" w:cs="AvantGarde Bk BT"/>
          <w:color w:val="010000"/>
          <w:sz w:val="16"/>
          <w:szCs w:val="16"/>
          <w:vertAlign w:val="subscript"/>
        </w:rPr>
        <w:t>1</w:t>
      </w:r>
      <w:r w:rsidRPr="008D551D">
        <w:rPr>
          <w:rFonts w:ascii="ITC Franklin Gothic Std Book" w:hAnsi="ITC Franklin Gothic Std Book" w:cs="AvantGarde Bk BT"/>
          <w:color w:val="010000"/>
          <w:sz w:val="16"/>
          <w:szCs w:val="16"/>
        </w:rPr>
        <w:t xml:space="preserve"> = Guiding force on Rail 1, S</w:t>
      </w:r>
      <w:r w:rsidRPr="008D551D">
        <w:rPr>
          <w:rFonts w:ascii="ITC Franklin Gothic Std Book" w:hAnsi="ITC Franklin Gothic Std Book" w:cs="AvantGarde Bk BT"/>
          <w:color w:val="010000"/>
          <w:sz w:val="16"/>
          <w:szCs w:val="16"/>
          <w:vertAlign w:val="subscript"/>
        </w:rPr>
        <w:t>2</w:t>
      </w:r>
      <w:r w:rsidRPr="008D551D">
        <w:rPr>
          <w:rFonts w:ascii="ITC Franklin Gothic Std Book" w:hAnsi="ITC Franklin Gothic Std Book" w:cs="AvantGarde Bk BT"/>
          <w:color w:val="010000"/>
          <w:sz w:val="16"/>
          <w:szCs w:val="16"/>
        </w:rPr>
        <w:t xml:space="preserve"> = Guiding force on Rail 2)</w:t>
      </w:r>
    </w:p>
    <w:p w:rsidR="008D551D" w:rsidRPr="008D551D" w:rsidRDefault="008D551D">
      <w:pPr>
        <w:keepNext/>
        <w:widowControl w:val="0"/>
        <w:tabs>
          <w:tab w:val="left" w:pos="3402"/>
          <w:tab w:val="left" w:pos="5103"/>
        </w:tabs>
        <w:outlineLvl w:val="3"/>
        <w:rPr>
          <w:rFonts w:ascii="ITC Franklin Gothic Std Book" w:hAnsi="ITC Franklin Gothic Std Book" w:cs="AvantGarde Bk BT"/>
          <w:color w:val="010000"/>
          <w:sz w:val="16"/>
          <w:szCs w:val="16"/>
        </w:rPr>
      </w:pPr>
    </w:p>
    <w:p w:rsidR="008D551D" w:rsidRPr="008D551D" w:rsidRDefault="008D551D">
      <w:pPr>
        <w:keepNext/>
        <w:widowControl w:val="0"/>
        <w:tabs>
          <w:tab w:val="left" w:pos="3402"/>
          <w:tab w:val="left" w:pos="5103"/>
        </w:tabs>
        <w:outlineLvl w:val="3"/>
        <w:rPr>
          <w:rFonts w:ascii="ITC Franklin Gothic Std Book" w:hAnsi="ITC Franklin Gothic Std Book" w:cs="AvantGarde Bk BT"/>
          <w:color w:val="010000"/>
          <w:sz w:val="16"/>
          <w:szCs w:val="16"/>
        </w:rPr>
      </w:pPr>
    </w:p>
    <w:p w:rsidR="006A0D4F" w:rsidRPr="008D551D" w:rsidRDefault="006A0D4F">
      <w:pPr>
        <w:rPr>
          <w:rFonts w:ascii="ITC Franklin Gothic Std Book" w:hAnsi="ITC Franklin Gothic Std Book"/>
          <w:color w:val="010000"/>
        </w:rPr>
      </w:pPr>
    </w:p>
    <w:sectPr w:rsidR="006A0D4F" w:rsidRPr="008D551D" w:rsidSect="00C13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418" w:right="1247" w:bottom="737" w:left="2268" w:header="680" w:footer="5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4D" w:rsidRDefault="00D54F4D">
      <w:r>
        <w:separator/>
      </w:r>
    </w:p>
  </w:endnote>
  <w:endnote w:type="continuationSeparator" w:id="0">
    <w:p w:rsidR="00D54F4D" w:rsidRDefault="00D5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 Goth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antGarde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C Franklin Gothic Std 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1D" w:rsidRDefault="008D55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1D" w:rsidRPr="008D551D" w:rsidRDefault="008D551D">
    <w:pPr>
      <w:pStyle w:val="a5"/>
      <w:rPr>
        <w:rFonts w:ascii="ITC Franklin Gothic Std Book" w:hAnsi="ITC Franklin Gothic Std Book"/>
        <w:color w:val="01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1D" w:rsidRPr="008D551D" w:rsidRDefault="008D551D">
    <w:pPr>
      <w:pStyle w:val="a5"/>
      <w:rPr>
        <w:rFonts w:ascii="ITC Franklin Gothic Std Book" w:hAnsi="ITC Franklin Gothic Std Book"/>
        <w:color w:val="01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4D" w:rsidRDefault="00D54F4D">
      <w:r>
        <w:separator/>
      </w:r>
    </w:p>
  </w:footnote>
  <w:footnote w:type="continuationSeparator" w:id="0">
    <w:p w:rsidR="00D54F4D" w:rsidRDefault="00D54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1D" w:rsidRDefault="008D55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8B" w:rsidRPr="008D551D" w:rsidRDefault="00D54F4D">
    <w:pPr>
      <w:tabs>
        <w:tab w:val="left" w:pos="709"/>
        <w:tab w:val="left" w:pos="1985"/>
        <w:tab w:val="left" w:pos="4820"/>
        <w:tab w:val="left" w:pos="7371"/>
      </w:tabs>
      <w:rPr>
        <w:rFonts w:ascii="ITC Franklin Gothic Std Book" w:hAnsi="ITC Franklin Gothic Std Book" w:cs="Arial"/>
        <w:color w:val="010000"/>
        <w:sz w:val="16"/>
        <w:szCs w:val="16"/>
      </w:rPr>
    </w:pPr>
    <w:r w:rsidRPr="008D551D">
      <w:rPr>
        <w:rFonts w:ascii="ITC Franklin Gothic Std Book" w:hAnsi="ITC Franklin Gothic Std Book" w:cs="Arial"/>
        <w:color w:val="010000"/>
        <w:sz w:val="16"/>
        <w:szCs w:val="16"/>
      </w:rPr>
      <w:t>Printing date:</w:t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tab/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fldChar w:fldCharType="begin"/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instrText xml:space="preserve"> DATE  \* MERGEFORMAT </w:instrText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fldChar w:fldCharType="separate"/>
    </w:r>
    <w:r w:rsidR="008D551D">
      <w:rPr>
        <w:rFonts w:ascii="ITC Franklin Gothic Std Book" w:hAnsi="ITC Franklin Gothic Std Book" w:cs="Arial"/>
        <w:noProof/>
        <w:color w:val="010000"/>
        <w:sz w:val="16"/>
        <w:szCs w:val="16"/>
      </w:rPr>
      <w:t>28/10/2018</w:t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fldChar w:fldCharType="end"/>
    </w:r>
  </w:p>
  <w:p w:rsidR="00294B8B" w:rsidRPr="008D551D" w:rsidRDefault="00D54F4D">
    <w:pPr>
      <w:tabs>
        <w:tab w:val="left" w:pos="709"/>
        <w:tab w:val="left" w:leader="dot" w:pos="1985"/>
        <w:tab w:val="left" w:pos="8931"/>
      </w:tabs>
      <w:ind w:right="-395"/>
      <w:rPr>
        <w:rFonts w:ascii="ITC Franklin Gothic Std Book" w:hAnsi="ITC Franklin Gothic Std Book" w:cs="Arial"/>
        <w:color w:val="010000"/>
        <w:sz w:val="16"/>
        <w:szCs w:val="16"/>
      </w:rPr>
    </w:pPr>
    <w:r w:rsidRPr="008D551D">
      <w:rPr>
        <w:rFonts w:ascii="ITC Franklin Gothic Std Book" w:hAnsi="ITC Franklin Gothic Std Book" w:cs="Arial"/>
        <w:color w:val="010000"/>
        <w:sz w:val="16"/>
        <w:szCs w:val="16"/>
      </w:rPr>
      <w:t>Printing time:</w:t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tab/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fldChar w:fldCharType="begin"/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instrText xml:space="preserve"> TIME  \</w:instrText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instrText xml:space="preserve">* MERGEFORMAT </w:instrText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fldChar w:fldCharType="separate"/>
    </w:r>
    <w:r w:rsidR="008D551D">
      <w:rPr>
        <w:rFonts w:ascii="ITC Franklin Gothic Std Book" w:hAnsi="ITC Franklin Gothic Std Book" w:cs="Arial"/>
        <w:noProof/>
        <w:color w:val="010000"/>
        <w:sz w:val="16"/>
        <w:szCs w:val="16"/>
      </w:rPr>
      <w:t>7:17 PM</w:t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fldChar w:fldCharType="end"/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tab/>
    </w:r>
  </w:p>
  <w:p w:rsidR="00294B8B" w:rsidRPr="008D551D" w:rsidRDefault="00D54F4D">
    <w:pPr>
      <w:tabs>
        <w:tab w:val="left" w:pos="709"/>
        <w:tab w:val="left" w:pos="1985"/>
        <w:tab w:val="left" w:pos="8931"/>
      </w:tabs>
      <w:ind w:right="-395"/>
      <w:rPr>
        <w:rFonts w:ascii="ITC Franklin Gothic Std Book" w:hAnsi="ITC Franklin Gothic Std Book" w:cs="ITC Franklin Gothic Std Book"/>
        <w:color w:val="010000"/>
        <w:sz w:val="18"/>
        <w:szCs w:val="18"/>
      </w:rPr>
    </w:pPr>
    <w:r w:rsidRPr="008D551D">
      <w:rPr>
        <w:rFonts w:ascii="ITC Franklin Gothic Std Book" w:hAnsi="ITC Franklin Gothic Std Book" w:cs="Arial"/>
        <w:color w:val="010000"/>
        <w:sz w:val="16"/>
        <w:szCs w:val="16"/>
      </w:rPr>
      <w:tab/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tab/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tab/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tab/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tab/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tab/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tab/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tab/>
      <w:t xml:space="preserve">Page: </w:t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fldChar w:fldCharType="begin"/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instrText xml:space="preserve"> PAGE  \* MERGEFORMAT </w:instrText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fldChar w:fldCharType="separate"/>
    </w:r>
    <w:r w:rsidR="008D551D">
      <w:rPr>
        <w:rFonts w:ascii="ITC Franklin Gothic Std Book" w:hAnsi="ITC Franklin Gothic Std Book" w:cs="Arial"/>
        <w:noProof/>
        <w:color w:val="010000"/>
        <w:sz w:val="16"/>
        <w:szCs w:val="16"/>
      </w:rPr>
      <w:t>2</w:t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fldChar w:fldCharType="end"/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t xml:space="preserve"> (</w:t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fldChar w:fldCharType="begin"/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instrText xml:space="preserve"> NUMPAGES  \* MERGEFORMAT </w:instrText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fldChar w:fldCharType="separate"/>
    </w:r>
    <w:r w:rsidR="008D551D">
      <w:rPr>
        <w:rFonts w:ascii="ITC Franklin Gothic Std Book" w:hAnsi="ITC Franklin Gothic Std Book" w:cs="Arial"/>
        <w:noProof/>
        <w:color w:val="010000"/>
        <w:sz w:val="16"/>
        <w:szCs w:val="16"/>
      </w:rPr>
      <w:t>2</w:t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fldChar w:fldCharType="end"/>
    </w:r>
    <w:r w:rsidRPr="008D551D">
      <w:rPr>
        <w:rFonts w:ascii="ITC Franklin Gothic Std Book" w:hAnsi="ITC Franklin Gothic Std Book" w:cs="Arial"/>
        <w:color w:val="010000"/>
        <w:sz w:val="16"/>
        <w:szCs w:val="16"/>
      </w:rPr>
      <w:t>)</w:t>
    </w:r>
  </w:p>
  <w:p w:rsidR="00294B8B" w:rsidRPr="008D551D" w:rsidRDefault="00D54F4D">
    <w:pPr>
      <w:pStyle w:val="a3"/>
      <w:rPr>
        <w:rFonts w:ascii="ITC Franklin Gothic Std Book" w:hAnsi="ITC Franklin Gothic Std Book" w:cs="ITC Franklin Gothic Std Book"/>
        <w:color w:val="01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8B" w:rsidRPr="008D551D" w:rsidRDefault="00D54F4D">
    <w:pPr>
      <w:tabs>
        <w:tab w:val="left" w:pos="709"/>
        <w:tab w:val="left" w:leader="dot" w:pos="1985"/>
        <w:tab w:val="left" w:pos="4820"/>
        <w:tab w:val="left" w:pos="7371"/>
      </w:tabs>
      <w:rPr>
        <w:rFonts w:ascii="ITC Franklin Gothic Std Book" w:hAnsi="ITC Franklin Gothic Std Book" w:cs="ITC Franklin Gothic Std Book"/>
        <w:b/>
        <w:bCs/>
        <w:color w:val="010000"/>
        <w:sz w:val="28"/>
        <w:szCs w:val="28"/>
        <w:u w:val="single"/>
      </w:rPr>
    </w:pPr>
    <w:r w:rsidRPr="008D551D">
      <w:rPr>
        <w:rFonts w:ascii="ITC Franklin Gothic Std Book" w:hAnsi="ITC Franklin Gothic Std Book" w:cs="Arial"/>
        <w:b/>
        <w:bCs/>
        <w:color w:val="010000"/>
        <w:sz w:val="28"/>
        <w:szCs w:val="28"/>
      </w:rPr>
      <w:t>Wheel loads according to EN 1991-3 Table 2.2</w:t>
    </w:r>
    <w:r w:rsidRPr="008D551D">
      <w:rPr>
        <w:rFonts w:ascii="ITC Franklin Gothic Std Book" w:hAnsi="ITC Franklin Gothic Std Book" w:cs="ITC Franklin Gothic Std Book"/>
        <w:noProof/>
        <w:color w:val="01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1D"/>
    <w:rsid w:val="00172BDB"/>
    <w:rsid w:val="00655C80"/>
    <w:rsid w:val="006A0D4F"/>
    <w:rsid w:val="008D551D"/>
    <w:rsid w:val="00D5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10F66E-0923-4407-BAD1-816B191E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vantGarde Md BT" w:hAnsi="AvantGarde Md BT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D551D"/>
    <w:rPr>
      <w:rFonts w:ascii="AvantGarde Md BT" w:hAnsi="AvantGarde Md BT"/>
      <w:lang w:val="en-GB" w:eastAsia="en-US"/>
    </w:rPr>
  </w:style>
  <w:style w:type="paragraph" w:styleId="a6">
    <w:name w:val="Balloon Text"/>
    <w:basedOn w:val="a"/>
    <w:link w:val="a7"/>
    <w:uiPriority w:val="99"/>
    <w:rsid w:val="008D551D"/>
    <w:pPr>
      <w:autoSpaceDE w:val="0"/>
      <w:autoSpaceDN w:val="0"/>
    </w:pPr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a7">
    <w:name w:val="Текст выноски Знак"/>
    <w:basedOn w:val="a0"/>
    <w:link w:val="a6"/>
    <w:uiPriority w:val="99"/>
    <w:rsid w:val="008D551D"/>
    <w:rPr>
      <w:rFonts w:ascii="Tahoma" w:eastAsiaTheme="minorEastAsia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aneGuide\doc\MM_A4_L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MM_A4_LS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nsd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Denis Manakov</cp:lastModifiedBy>
  <cp:revision>1</cp:revision>
  <cp:lastPrinted>1601-01-01T00:00:00Z</cp:lastPrinted>
  <dcterms:created xsi:type="dcterms:W3CDTF">2018-10-28T16:17:00Z</dcterms:created>
  <dcterms:modified xsi:type="dcterms:W3CDTF">2018-10-28T16:18:00Z</dcterms:modified>
</cp:coreProperties>
</file>