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97" w:rsidRPr="00595897" w:rsidRDefault="00595897">
      <w:pPr>
        <w:pStyle w:val="1"/>
        <w:rPr>
          <w:rFonts w:ascii="Arial" w:hAnsi="Arial"/>
          <w:color w:val="000000"/>
        </w:rPr>
      </w:pPr>
      <w:r w:rsidRPr="00595897">
        <w:rPr>
          <w:rFonts w:ascii="Arial" w:hAnsi="Arial"/>
          <w:color w:val="000000"/>
        </w:rPr>
        <w:t>TROLLEY WHEEL LOAD DATA</w:t>
      </w:r>
    </w:p>
    <w:p w:rsidR="00595897" w:rsidRPr="00595897" w:rsidRDefault="00595897">
      <w:pPr>
        <w:pStyle w:val="a3"/>
        <w:tabs>
          <w:tab w:val="clear" w:pos="4320"/>
          <w:tab w:val="clear" w:pos="8640"/>
        </w:tabs>
        <w:rPr>
          <w:rFonts w:ascii="Arial" w:hAnsi="Arial" w:cs="AvantGarde Bk BT"/>
          <w:color w:val="000000"/>
        </w:rPr>
      </w:pPr>
    </w:p>
    <w:p w:rsidR="00595897" w:rsidRPr="00595897" w:rsidRDefault="00595897">
      <w:pPr>
        <w:tabs>
          <w:tab w:val="center" w:pos="4320"/>
          <w:tab w:val="right" w:pos="8640"/>
        </w:tabs>
        <w:rPr>
          <w:b/>
          <w:bCs/>
          <w:color w:val="000000"/>
          <w:sz w:val="24"/>
          <w:szCs w:val="24"/>
          <w:u w:val="single"/>
        </w:rPr>
      </w:pPr>
      <w:r w:rsidRPr="00595897">
        <w:rPr>
          <w:b/>
          <w:bCs/>
          <w:color w:val="000000"/>
          <w:sz w:val="24"/>
          <w:szCs w:val="24"/>
          <w:u w:val="single"/>
        </w:rPr>
        <w:t>Hoist 1</w:t>
      </w:r>
    </w:p>
    <w:p w:rsidR="00595897" w:rsidRPr="00595897" w:rsidRDefault="00595897">
      <w:pPr>
        <w:tabs>
          <w:tab w:val="left" w:leader="dot" w:pos="5670"/>
          <w:tab w:val="left" w:pos="7371"/>
        </w:tabs>
        <w:ind w:firstLine="567"/>
        <w:rPr>
          <w:color w:val="000000"/>
        </w:rPr>
      </w:pPr>
    </w:p>
    <w:p w:rsidR="00595897" w:rsidRPr="00595897" w:rsidRDefault="00595897">
      <w:pPr>
        <w:pStyle w:val="1"/>
        <w:widowControl/>
        <w:tabs>
          <w:tab w:val="left" w:pos="567"/>
          <w:tab w:val="left" w:pos="3261"/>
          <w:tab w:val="left" w:pos="3969"/>
          <w:tab w:val="left" w:pos="6237"/>
        </w:tabs>
        <w:rPr>
          <w:rFonts w:ascii="Arial" w:hAnsi="Arial" w:cs="Times New Roman"/>
          <w:color w:val="000000"/>
          <w:sz w:val="24"/>
          <w:szCs w:val="24"/>
          <w:u w:val="none"/>
          <w:lang w:val="en-US"/>
        </w:rPr>
      </w:pPr>
      <w:r w:rsidRPr="00595897">
        <w:rPr>
          <w:rFonts w:ascii="Arial" w:hAnsi="Arial" w:cs="Times New Roman"/>
          <w:color w:val="000000"/>
          <w:sz w:val="24"/>
          <w:szCs w:val="24"/>
          <w:u w:val="none"/>
          <w:lang w:val="en-US"/>
        </w:rPr>
        <w:t>1</w:t>
      </w:r>
      <w:r w:rsidRPr="00595897">
        <w:rPr>
          <w:rFonts w:ascii="Arial" w:hAnsi="Arial" w:cs="Times New Roman"/>
          <w:color w:val="000000"/>
          <w:sz w:val="24"/>
          <w:szCs w:val="24"/>
          <w:u w:val="none"/>
          <w:lang w:val="en-US"/>
        </w:rPr>
        <w:tab/>
        <w:t>General</w:t>
      </w:r>
    </w:p>
    <w:p w:rsidR="00595897" w:rsidRPr="00595897" w:rsidRDefault="00595897">
      <w:pPr>
        <w:widowControl w:val="0"/>
        <w:tabs>
          <w:tab w:val="left" w:leader="dot" w:pos="5670"/>
        </w:tabs>
        <w:ind w:left="567"/>
        <w:rPr>
          <w:color w:val="000000"/>
        </w:rPr>
      </w:pPr>
      <w:r w:rsidRPr="00595897">
        <w:rPr>
          <w:color w:val="000000"/>
        </w:rPr>
        <w:t xml:space="preserve">Hoist load (SWL) </w:t>
      </w:r>
      <w:r w:rsidRPr="00595897">
        <w:rPr>
          <w:color w:val="000000"/>
        </w:rPr>
        <w:tab/>
        <w:t>5 000  kg</w:t>
      </w:r>
    </w:p>
    <w:p w:rsidR="00595897" w:rsidRPr="00595897" w:rsidRDefault="00595897">
      <w:pPr>
        <w:widowControl w:val="0"/>
        <w:tabs>
          <w:tab w:val="left" w:leader="dot" w:pos="5670"/>
        </w:tabs>
        <w:ind w:left="567"/>
        <w:rPr>
          <w:color w:val="000000"/>
        </w:rPr>
      </w:pPr>
      <w:r w:rsidRPr="00595897">
        <w:rPr>
          <w:color w:val="000000"/>
        </w:rPr>
        <w:t xml:space="preserve">Hoisting height  </w:t>
      </w:r>
      <w:r w:rsidRPr="00595897">
        <w:rPr>
          <w:color w:val="000000"/>
        </w:rPr>
        <w:tab/>
        <w:t>6,0 m [max 6,00 m]</w:t>
      </w:r>
    </w:p>
    <w:p w:rsidR="00595897" w:rsidRPr="00595897" w:rsidRDefault="00595897">
      <w:pPr>
        <w:widowControl w:val="0"/>
        <w:tabs>
          <w:tab w:val="left" w:leader="dot" w:pos="5670"/>
        </w:tabs>
        <w:ind w:left="567"/>
        <w:rPr>
          <w:color w:val="000000"/>
        </w:rPr>
      </w:pPr>
      <w:r w:rsidRPr="00595897">
        <w:rPr>
          <w:color w:val="000000"/>
        </w:rPr>
        <w:t xml:space="preserve">Hoist type  </w:t>
      </w:r>
      <w:r w:rsidRPr="00595897">
        <w:rPr>
          <w:color w:val="000000"/>
        </w:rPr>
        <w:tab/>
        <w:t>SH 4012-20 4/1 L2</w:t>
      </w:r>
    </w:p>
    <w:p w:rsidR="00595897" w:rsidRPr="00595897" w:rsidRDefault="00595897">
      <w:pPr>
        <w:widowControl w:val="0"/>
        <w:tabs>
          <w:tab w:val="left" w:leader="dot" w:pos="5670"/>
        </w:tabs>
        <w:ind w:left="567"/>
        <w:rPr>
          <w:color w:val="000000"/>
        </w:rPr>
      </w:pPr>
      <w:r w:rsidRPr="00595897">
        <w:rPr>
          <w:color w:val="000000"/>
        </w:rPr>
        <w:t xml:space="preserve">Hoist group  </w:t>
      </w:r>
      <w:r w:rsidRPr="00595897">
        <w:rPr>
          <w:color w:val="000000"/>
        </w:rPr>
        <w:tab/>
        <w:t>M5</w:t>
      </w:r>
    </w:p>
    <w:p w:rsidR="00595897" w:rsidRPr="00595897" w:rsidRDefault="00595897">
      <w:pPr>
        <w:widowControl w:val="0"/>
        <w:tabs>
          <w:tab w:val="left" w:leader="dot" w:pos="5670"/>
        </w:tabs>
        <w:ind w:left="567"/>
        <w:rPr>
          <w:color w:val="000000"/>
        </w:rPr>
      </w:pPr>
      <w:r w:rsidRPr="00595897">
        <w:rPr>
          <w:color w:val="000000"/>
        </w:rPr>
        <w:t>Trolley traversing duty group</w:t>
      </w:r>
      <w:r w:rsidRPr="00595897">
        <w:rPr>
          <w:color w:val="000000"/>
        </w:rPr>
        <w:tab/>
        <w:t>M5</w:t>
      </w:r>
    </w:p>
    <w:p w:rsidR="00595897" w:rsidRPr="00595897" w:rsidRDefault="00595897">
      <w:pPr>
        <w:widowControl w:val="0"/>
        <w:tabs>
          <w:tab w:val="left" w:leader="dot" w:pos="5670"/>
          <w:tab w:val="left" w:pos="7371"/>
        </w:tabs>
        <w:ind w:left="567"/>
        <w:rPr>
          <w:color w:val="000000"/>
        </w:rPr>
      </w:pPr>
      <w:r w:rsidRPr="00595897">
        <w:rPr>
          <w:color w:val="000000"/>
        </w:rPr>
        <w:t xml:space="preserve">Hoisting speed  </w:t>
      </w:r>
      <w:r w:rsidRPr="00595897">
        <w:rPr>
          <w:color w:val="000000"/>
        </w:rPr>
        <w:tab/>
        <w:t xml:space="preserve">5/0,83 m/min </w:t>
      </w:r>
      <w:r w:rsidRPr="00595897">
        <w:rPr>
          <w:color w:val="000000"/>
        </w:rPr>
        <w:tab/>
        <w:t>2-speed</w:t>
      </w:r>
    </w:p>
    <w:p w:rsidR="00595897" w:rsidRPr="00595897" w:rsidRDefault="00595897">
      <w:pPr>
        <w:widowControl w:val="0"/>
        <w:tabs>
          <w:tab w:val="left" w:leader="dot" w:pos="5670"/>
          <w:tab w:val="left" w:pos="7371"/>
        </w:tabs>
        <w:ind w:left="567"/>
        <w:rPr>
          <w:color w:val="000000"/>
        </w:rPr>
      </w:pPr>
      <w:r w:rsidRPr="00595897">
        <w:rPr>
          <w:color w:val="000000"/>
        </w:rPr>
        <w:t>Trolley traversing speed</w:t>
      </w:r>
      <w:r w:rsidRPr="00595897">
        <w:rPr>
          <w:color w:val="000000"/>
        </w:rPr>
        <w:tab/>
        <w:t>20/5 m/min</w:t>
      </w:r>
      <w:r w:rsidRPr="00595897">
        <w:rPr>
          <w:color w:val="000000"/>
        </w:rPr>
        <w:tab/>
        <w:t>2-speed</w:t>
      </w:r>
    </w:p>
    <w:p w:rsidR="00595897" w:rsidRPr="00595897" w:rsidRDefault="00595897">
      <w:pPr>
        <w:widowControl w:val="0"/>
        <w:tabs>
          <w:tab w:val="left" w:leader="dot" w:pos="5670"/>
          <w:tab w:val="left" w:pos="7371"/>
        </w:tabs>
        <w:ind w:left="567"/>
        <w:rPr>
          <w:color w:val="000000"/>
        </w:rPr>
      </w:pPr>
      <w:r w:rsidRPr="00595897">
        <w:rPr>
          <w:color w:val="000000"/>
        </w:rPr>
        <w:t>Dynamic coefficient for live load</w:t>
      </w:r>
      <w:r w:rsidRPr="00595897">
        <w:rPr>
          <w:color w:val="000000"/>
        </w:rPr>
        <w:tab/>
        <w:t>1,19</w:t>
      </w:r>
    </w:p>
    <w:p w:rsidR="00595897" w:rsidRPr="00595897" w:rsidRDefault="00595897">
      <w:pPr>
        <w:widowControl w:val="0"/>
        <w:tabs>
          <w:tab w:val="left" w:leader="dot" w:pos="5670"/>
          <w:tab w:val="left" w:pos="7371"/>
        </w:tabs>
        <w:ind w:left="567"/>
        <w:rPr>
          <w:color w:val="000000"/>
        </w:rPr>
      </w:pPr>
      <w:r w:rsidRPr="00595897">
        <w:rPr>
          <w:color w:val="000000"/>
        </w:rPr>
        <w:t>Dynamic coefficient for dead load</w:t>
      </w:r>
      <w:r w:rsidRPr="00595897">
        <w:rPr>
          <w:color w:val="000000"/>
        </w:rPr>
        <w:tab/>
        <w:t>1,10</w:t>
      </w:r>
    </w:p>
    <w:p w:rsidR="00595897" w:rsidRPr="00595897" w:rsidRDefault="00595897">
      <w:pPr>
        <w:widowControl w:val="0"/>
        <w:tabs>
          <w:tab w:val="left" w:leader="dot" w:pos="5670"/>
          <w:tab w:val="left" w:pos="7371"/>
        </w:tabs>
        <w:ind w:left="567"/>
        <w:rPr>
          <w:color w:val="000000"/>
        </w:rPr>
      </w:pPr>
      <w:r w:rsidRPr="00595897">
        <w:rPr>
          <w:color w:val="000000"/>
        </w:rPr>
        <w:t>Sideways pull factor</w:t>
      </w:r>
      <w:r w:rsidRPr="00595897">
        <w:rPr>
          <w:color w:val="000000"/>
        </w:rPr>
        <w:tab/>
        <w:t xml:space="preserve">1,05 </w:t>
      </w:r>
    </w:p>
    <w:p w:rsidR="00595897" w:rsidRPr="00595897" w:rsidRDefault="00595897">
      <w:pPr>
        <w:widowControl w:val="0"/>
        <w:tabs>
          <w:tab w:val="left" w:leader="dot" w:pos="5670"/>
          <w:tab w:val="left" w:pos="7371"/>
        </w:tabs>
        <w:ind w:left="567"/>
        <w:rPr>
          <w:color w:val="000000"/>
        </w:rPr>
      </w:pPr>
      <w:r w:rsidRPr="00595897">
        <w:rPr>
          <w:color w:val="000000"/>
        </w:rPr>
        <w:t>Weight of hoist and trolley</w:t>
      </w:r>
      <w:r w:rsidRPr="00595897">
        <w:rPr>
          <w:color w:val="000000"/>
        </w:rPr>
        <w:tab/>
        <w:t>330 kg</w:t>
      </w:r>
    </w:p>
    <w:p w:rsidR="00595897" w:rsidRPr="00595897" w:rsidRDefault="00595897">
      <w:pPr>
        <w:tabs>
          <w:tab w:val="center" w:pos="4320"/>
          <w:tab w:val="right" w:pos="8640"/>
        </w:tabs>
        <w:rPr>
          <w:color w:val="000000"/>
        </w:rPr>
      </w:pPr>
    </w:p>
    <w:p w:rsidR="00595897" w:rsidRPr="00595897" w:rsidRDefault="00595897">
      <w:pPr>
        <w:pStyle w:val="2"/>
        <w:rPr>
          <w:rFonts w:ascii="Arial" w:hAnsi="Arial" w:cs="Times New Roman"/>
          <w:color w:val="000000"/>
          <w:sz w:val="20"/>
          <w:szCs w:val="20"/>
        </w:rPr>
      </w:pPr>
      <w:r w:rsidRPr="00595897">
        <w:rPr>
          <w:rFonts w:ascii="Arial" w:hAnsi="Arial" w:cs="Times New Roman"/>
          <w:color w:val="000000"/>
          <w:sz w:val="20"/>
          <w:szCs w:val="20"/>
        </w:rPr>
        <w:t>2</w:t>
      </w:r>
      <w:r w:rsidRPr="00595897">
        <w:rPr>
          <w:rFonts w:ascii="Arial" w:hAnsi="Arial" w:cs="Times New Roman"/>
          <w:color w:val="000000"/>
          <w:sz w:val="20"/>
          <w:szCs w:val="20"/>
        </w:rPr>
        <w:tab/>
      </w:r>
      <w:r w:rsidRPr="00595897">
        <w:rPr>
          <w:rFonts w:ascii="Arial" w:hAnsi="Arial" w:cs="Times New Roman"/>
          <w:color w:val="000000"/>
          <w:sz w:val="20"/>
          <w:szCs w:val="20"/>
          <w:u w:val="single"/>
        </w:rPr>
        <w:t>Wheel load drawing</w:t>
      </w:r>
    </w:p>
    <w:p w:rsidR="00595897" w:rsidRPr="00595897" w:rsidRDefault="00595897">
      <w:pPr>
        <w:tabs>
          <w:tab w:val="left" w:leader="dot" w:pos="5670"/>
        </w:tabs>
        <w:ind w:left="567"/>
        <w:rPr>
          <w:color w:val="000000"/>
        </w:rPr>
      </w:pPr>
      <w:r w:rsidRPr="00595897">
        <w:rPr>
          <w:color w:val="000000"/>
        </w:rPr>
        <w:object w:dxaOrig="7079"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71.25pt" o:ole="">
            <v:imagedata r:id="rId6" o:title=""/>
          </v:shape>
          <o:OLEObject Type="Embed" ProgID="PBrush" ShapeID="_x0000_i1025" DrawAspect="Content" ObjectID="_1602259657" r:id="rId7"/>
        </w:object>
      </w:r>
    </w:p>
    <w:p w:rsidR="00595897" w:rsidRPr="00595897" w:rsidRDefault="00595897">
      <w:pPr>
        <w:pStyle w:val="2"/>
        <w:rPr>
          <w:rFonts w:ascii="Arial" w:hAnsi="Arial" w:cs="Times New Roman"/>
          <w:color w:val="000000"/>
          <w:sz w:val="20"/>
          <w:szCs w:val="20"/>
        </w:rPr>
      </w:pPr>
      <w:r w:rsidRPr="00595897">
        <w:rPr>
          <w:rFonts w:ascii="Arial" w:hAnsi="Arial" w:cs="Times New Roman"/>
          <w:color w:val="000000"/>
          <w:sz w:val="20"/>
          <w:szCs w:val="20"/>
        </w:rPr>
        <w:tab/>
      </w:r>
    </w:p>
    <w:p w:rsidR="00595897" w:rsidRPr="00595897" w:rsidRDefault="00595897">
      <w:pPr>
        <w:pStyle w:val="2"/>
        <w:rPr>
          <w:rFonts w:ascii="Arial" w:hAnsi="Arial" w:cs="Times New Roman"/>
          <w:color w:val="000000"/>
          <w:sz w:val="20"/>
          <w:szCs w:val="20"/>
        </w:rPr>
      </w:pPr>
      <w:r w:rsidRPr="00595897">
        <w:rPr>
          <w:rFonts w:ascii="Arial" w:hAnsi="Arial" w:cs="Times New Roman"/>
          <w:color w:val="000000"/>
          <w:sz w:val="20"/>
          <w:szCs w:val="20"/>
        </w:rPr>
        <w:t>3</w:t>
      </w:r>
      <w:r w:rsidRPr="00595897">
        <w:rPr>
          <w:rFonts w:ascii="Arial" w:hAnsi="Arial" w:cs="Times New Roman"/>
          <w:color w:val="000000"/>
          <w:sz w:val="20"/>
          <w:szCs w:val="20"/>
        </w:rPr>
        <w:tab/>
      </w:r>
      <w:r w:rsidRPr="00595897">
        <w:rPr>
          <w:rFonts w:ascii="Arial" w:hAnsi="Arial" w:cs="Times New Roman"/>
          <w:color w:val="000000"/>
          <w:sz w:val="20"/>
          <w:szCs w:val="20"/>
          <w:u w:val="single"/>
        </w:rPr>
        <w:t>Wheel load data</w:t>
      </w:r>
    </w:p>
    <w:p w:rsidR="00595897" w:rsidRPr="00595897" w:rsidRDefault="00595897">
      <w:pPr>
        <w:tabs>
          <w:tab w:val="left" w:leader="dot" w:pos="5670"/>
        </w:tabs>
        <w:ind w:left="567"/>
        <w:rPr>
          <w:color w:val="000000"/>
          <w:sz w:val="12"/>
          <w:szCs w:val="12"/>
        </w:rPr>
      </w:pPr>
    </w:p>
    <w:p w:rsidR="00595897" w:rsidRPr="00595897" w:rsidRDefault="00595897">
      <w:pPr>
        <w:tabs>
          <w:tab w:val="left" w:leader="dot" w:pos="5670"/>
        </w:tabs>
        <w:ind w:left="567"/>
        <w:rPr>
          <w:color w:val="000000"/>
        </w:rPr>
      </w:pPr>
      <w:r w:rsidRPr="00595897">
        <w:rPr>
          <w:color w:val="000000"/>
        </w:rPr>
        <w:t xml:space="preserve">Distance between trolley wheels </w:t>
      </w:r>
      <w:r w:rsidRPr="00595897">
        <w:rPr>
          <w:b/>
          <w:bCs/>
          <w:color w:val="000000"/>
        </w:rPr>
        <w:t>(L15)</w:t>
      </w:r>
      <w:r w:rsidRPr="00595897">
        <w:rPr>
          <w:color w:val="000000"/>
        </w:rPr>
        <w:tab/>
        <w:t>570 mm</w:t>
      </w:r>
    </w:p>
    <w:p w:rsidR="00595897" w:rsidRPr="00595897" w:rsidRDefault="00595897">
      <w:pPr>
        <w:tabs>
          <w:tab w:val="left" w:leader="dot" w:pos="5670"/>
        </w:tabs>
        <w:ind w:left="567"/>
        <w:rPr>
          <w:color w:val="000000"/>
        </w:rPr>
      </w:pPr>
      <w:r w:rsidRPr="00595897">
        <w:rPr>
          <w:color w:val="000000"/>
        </w:rPr>
        <w:t xml:space="preserve">Distance between trolley wheels </w:t>
      </w:r>
      <w:r w:rsidRPr="00595897">
        <w:rPr>
          <w:b/>
          <w:bCs/>
          <w:color w:val="000000"/>
        </w:rPr>
        <w:t>(L30)</w:t>
      </w:r>
      <w:r w:rsidRPr="00595897">
        <w:rPr>
          <w:color w:val="000000"/>
        </w:rPr>
        <w:tab/>
        <w:t>570 mm</w:t>
      </w:r>
    </w:p>
    <w:p w:rsidR="00595897" w:rsidRPr="00595897" w:rsidRDefault="00595897">
      <w:pPr>
        <w:tabs>
          <w:tab w:val="left" w:leader="dot" w:pos="5670"/>
        </w:tabs>
        <w:ind w:left="567"/>
        <w:rPr>
          <w:color w:val="000000"/>
        </w:rPr>
      </w:pPr>
      <w:r w:rsidRPr="00595897">
        <w:rPr>
          <w:color w:val="000000"/>
        </w:rPr>
        <w:t xml:space="preserve">Distance between trolley wheels </w:t>
      </w:r>
      <w:r w:rsidRPr="00595897">
        <w:rPr>
          <w:b/>
          <w:bCs/>
          <w:color w:val="000000"/>
        </w:rPr>
        <w:t>(L59)</w:t>
      </w:r>
      <w:r w:rsidRPr="00595897">
        <w:rPr>
          <w:color w:val="000000"/>
        </w:rPr>
        <w:tab/>
        <w:t xml:space="preserve"> mm</w:t>
      </w:r>
    </w:p>
    <w:p w:rsidR="00595897" w:rsidRPr="00595897" w:rsidRDefault="00595897">
      <w:pPr>
        <w:tabs>
          <w:tab w:val="left" w:leader="dot" w:pos="5670"/>
        </w:tabs>
        <w:ind w:left="567"/>
        <w:rPr>
          <w:color w:val="000000"/>
        </w:rPr>
      </w:pPr>
      <w:r w:rsidRPr="00595897">
        <w:rPr>
          <w:color w:val="000000"/>
        </w:rPr>
        <w:t xml:space="preserve">Girder flange width </w:t>
      </w:r>
      <w:r w:rsidRPr="00595897">
        <w:rPr>
          <w:b/>
          <w:bCs/>
          <w:color w:val="000000"/>
        </w:rPr>
        <w:t>(B__)</w:t>
      </w:r>
      <w:r w:rsidRPr="00595897">
        <w:rPr>
          <w:color w:val="000000"/>
        </w:rPr>
        <w:tab/>
        <w:t>260 mm</w:t>
      </w:r>
    </w:p>
    <w:p w:rsidR="00595897" w:rsidRPr="00595897" w:rsidRDefault="00595897">
      <w:pPr>
        <w:tabs>
          <w:tab w:val="left" w:leader="dot" w:pos="5670"/>
        </w:tabs>
        <w:ind w:left="567"/>
        <w:rPr>
          <w:color w:val="000000"/>
        </w:rPr>
      </w:pPr>
      <w:r w:rsidRPr="00595897">
        <w:rPr>
          <w:color w:val="000000"/>
        </w:rPr>
        <w:t xml:space="preserve">Trolley wheel contact point from flange edge </w:t>
      </w:r>
      <w:r w:rsidRPr="00595897">
        <w:rPr>
          <w:b/>
          <w:bCs/>
          <w:color w:val="000000"/>
        </w:rPr>
        <w:t>(B1_)</w:t>
      </w:r>
      <w:r w:rsidRPr="00595897">
        <w:rPr>
          <w:color w:val="000000"/>
        </w:rPr>
        <w:tab/>
        <w:t>18 mm</w:t>
      </w:r>
    </w:p>
    <w:p w:rsidR="00595897" w:rsidRPr="00595897" w:rsidRDefault="00595897">
      <w:pPr>
        <w:tabs>
          <w:tab w:val="left" w:leader="dot" w:pos="5670"/>
        </w:tabs>
        <w:ind w:left="567"/>
        <w:rPr>
          <w:color w:val="000000"/>
          <w:sz w:val="12"/>
          <w:szCs w:val="12"/>
        </w:rPr>
      </w:pPr>
    </w:p>
    <w:p w:rsidR="00595897" w:rsidRPr="00595897" w:rsidRDefault="00595897" w:rsidP="00804B63">
      <w:pPr>
        <w:tabs>
          <w:tab w:val="left" w:leader="dot" w:pos="5670"/>
          <w:tab w:val="left" w:pos="7371"/>
        </w:tabs>
        <w:ind w:left="567"/>
        <w:rPr>
          <w:color w:val="000000"/>
        </w:rPr>
      </w:pPr>
      <w:r w:rsidRPr="00595897">
        <w:rPr>
          <w:color w:val="000000"/>
        </w:rPr>
        <w:t xml:space="preserve">Static Wheel load (load+trolley /trolley only) </w:t>
      </w:r>
      <w:r w:rsidRPr="00595897">
        <w:rPr>
          <w:b/>
          <w:bCs/>
          <w:color w:val="000000"/>
        </w:rPr>
        <w:t>(NR1)</w:t>
      </w:r>
      <w:r w:rsidRPr="00595897">
        <w:rPr>
          <w:color w:val="000000"/>
        </w:rPr>
        <w:tab/>
        <w:t>1 498 kg</w:t>
      </w:r>
      <w:r w:rsidRPr="00595897">
        <w:rPr>
          <w:color w:val="000000"/>
        </w:rPr>
        <w:tab/>
        <w:t>/ 99 kg</w:t>
      </w:r>
    </w:p>
    <w:p w:rsidR="00595897" w:rsidRPr="00595897" w:rsidRDefault="00595897" w:rsidP="00804B63">
      <w:pPr>
        <w:tabs>
          <w:tab w:val="left" w:leader="dot" w:pos="5670"/>
          <w:tab w:val="left" w:pos="7371"/>
        </w:tabs>
        <w:ind w:left="567"/>
        <w:rPr>
          <w:color w:val="000000"/>
        </w:rPr>
      </w:pPr>
      <w:r w:rsidRPr="00595897">
        <w:rPr>
          <w:color w:val="000000"/>
        </w:rPr>
        <w:t>Static Wheel load (load+trolley /trolley only)</w:t>
      </w:r>
      <w:r w:rsidRPr="00595897">
        <w:rPr>
          <w:b/>
          <w:bCs/>
          <w:color w:val="000000"/>
        </w:rPr>
        <w:t xml:space="preserve"> (NR2)</w:t>
      </w:r>
      <w:r w:rsidRPr="00595897">
        <w:rPr>
          <w:color w:val="000000"/>
        </w:rPr>
        <w:tab/>
        <w:t>1 649 kg</w:t>
      </w:r>
      <w:r w:rsidRPr="00595897">
        <w:rPr>
          <w:color w:val="000000"/>
        </w:rPr>
        <w:tab/>
        <w:t>/ 66 kg</w:t>
      </w:r>
    </w:p>
    <w:p w:rsidR="00595897" w:rsidRPr="00595897" w:rsidRDefault="00595897" w:rsidP="00804B63">
      <w:pPr>
        <w:tabs>
          <w:tab w:val="left" w:leader="dot" w:pos="5670"/>
          <w:tab w:val="left" w:pos="7371"/>
        </w:tabs>
        <w:ind w:left="567"/>
        <w:rPr>
          <w:color w:val="000000"/>
        </w:rPr>
      </w:pPr>
      <w:r w:rsidRPr="00595897">
        <w:rPr>
          <w:color w:val="000000"/>
        </w:rPr>
        <w:t>Static Wheel load (load+trolley /trolley only)</w:t>
      </w:r>
      <w:r w:rsidRPr="00595897">
        <w:rPr>
          <w:b/>
          <w:bCs/>
          <w:color w:val="000000"/>
        </w:rPr>
        <w:t xml:space="preserve"> (NR3)</w:t>
      </w:r>
      <w:r w:rsidRPr="00595897">
        <w:rPr>
          <w:color w:val="000000"/>
        </w:rPr>
        <w:tab/>
        <w:t>1 498 kg</w:t>
      </w:r>
      <w:r w:rsidRPr="00595897">
        <w:rPr>
          <w:color w:val="000000"/>
        </w:rPr>
        <w:tab/>
        <w:t>/ 99 kg</w:t>
      </w:r>
    </w:p>
    <w:p w:rsidR="00595897" w:rsidRPr="00595897" w:rsidRDefault="00595897" w:rsidP="00804B63">
      <w:pPr>
        <w:tabs>
          <w:tab w:val="left" w:leader="dot" w:pos="5670"/>
          <w:tab w:val="left" w:pos="7371"/>
        </w:tabs>
        <w:ind w:left="567"/>
        <w:rPr>
          <w:color w:val="000000"/>
        </w:rPr>
      </w:pPr>
      <w:r w:rsidRPr="00595897">
        <w:rPr>
          <w:color w:val="000000"/>
        </w:rPr>
        <w:t>Static Wheel load (load+trolley /trolley only)</w:t>
      </w:r>
      <w:r w:rsidRPr="00595897">
        <w:rPr>
          <w:b/>
          <w:bCs/>
          <w:color w:val="000000"/>
        </w:rPr>
        <w:t xml:space="preserve"> (NR4)</w:t>
      </w:r>
      <w:r w:rsidRPr="00595897">
        <w:rPr>
          <w:color w:val="000000"/>
        </w:rPr>
        <w:tab/>
        <w:t>1 649 kg</w:t>
      </w:r>
      <w:r w:rsidRPr="00595897">
        <w:rPr>
          <w:color w:val="000000"/>
        </w:rPr>
        <w:tab/>
        <w:t>/ 66 kg</w:t>
      </w:r>
    </w:p>
    <w:p w:rsidR="00595897" w:rsidRPr="00595897" w:rsidRDefault="00595897" w:rsidP="00804B63">
      <w:pPr>
        <w:tabs>
          <w:tab w:val="left" w:leader="dot" w:pos="5670"/>
        </w:tabs>
        <w:ind w:left="567"/>
        <w:rPr>
          <w:color w:val="000000"/>
          <w:sz w:val="12"/>
          <w:szCs w:val="12"/>
        </w:rPr>
      </w:pPr>
    </w:p>
    <w:p w:rsidR="00595897" w:rsidRPr="00595897" w:rsidRDefault="00595897" w:rsidP="00804B63">
      <w:pPr>
        <w:tabs>
          <w:tab w:val="left" w:leader="dot" w:pos="5670"/>
        </w:tabs>
        <w:ind w:left="567"/>
        <w:rPr>
          <w:color w:val="000000"/>
        </w:rPr>
      </w:pPr>
      <w:r w:rsidRPr="00595897">
        <w:rPr>
          <w:color w:val="000000"/>
        </w:rPr>
        <w:t>Dynamic Wheel load (load and trolley wgt.)</w:t>
      </w:r>
      <w:r w:rsidRPr="00595897">
        <w:rPr>
          <w:b/>
          <w:bCs/>
          <w:color w:val="000000"/>
        </w:rPr>
        <w:t xml:space="preserve"> (NR1)</w:t>
      </w:r>
      <w:r w:rsidRPr="00595897">
        <w:rPr>
          <w:color w:val="000000"/>
        </w:rPr>
        <w:tab/>
        <w:t>17,2 kN</w:t>
      </w:r>
    </w:p>
    <w:p w:rsidR="00595897" w:rsidRPr="00595897" w:rsidRDefault="00595897" w:rsidP="00804B63">
      <w:pPr>
        <w:tabs>
          <w:tab w:val="left" w:leader="dot" w:pos="5670"/>
        </w:tabs>
        <w:ind w:left="567"/>
        <w:rPr>
          <w:color w:val="000000"/>
        </w:rPr>
      </w:pPr>
      <w:r w:rsidRPr="00595897">
        <w:rPr>
          <w:color w:val="000000"/>
        </w:rPr>
        <w:t>Dynamic Wheel load (load and trolley wgt.)</w:t>
      </w:r>
      <w:r w:rsidRPr="00595897">
        <w:rPr>
          <w:b/>
          <w:bCs/>
          <w:color w:val="000000"/>
        </w:rPr>
        <w:t xml:space="preserve"> (NR2)</w:t>
      </w:r>
      <w:r w:rsidRPr="00595897">
        <w:rPr>
          <w:color w:val="000000"/>
        </w:rPr>
        <w:tab/>
        <w:t>19,4 kN</w:t>
      </w:r>
    </w:p>
    <w:p w:rsidR="00595897" w:rsidRPr="00595897" w:rsidRDefault="00595897" w:rsidP="00804B63">
      <w:pPr>
        <w:tabs>
          <w:tab w:val="left" w:leader="dot" w:pos="5670"/>
        </w:tabs>
        <w:ind w:left="567"/>
        <w:rPr>
          <w:color w:val="000000"/>
        </w:rPr>
      </w:pPr>
      <w:r w:rsidRPr="00595897">
        <w:rPr>
          <w:color w:val="000000"/>
        </w:rPr>
        <w:t>Dynamic Wheel load (load and trolley wgt.)</w:t>
      </w:r>
      <w:r w:rsidRPr="00595897">
        <w:rPr>
          <w:b/>
          <w:bCs/>
          <w:color w:val="000000"/>
        </w:rPr>
        <w:t xml:space="preserve"> (NR3)</w:t>
      </w:r>
      <w:r w:rsidRPr="00595897">
        <w:rPr>
          <w:color w:val="000000"/>
        </w:rPr>
        <w:tab/>
        <w:t>17,6 kN</w:t>
      </w:r>
    </w:p>
    <w:p w:rsidR="00595897" w:rsidRPr="00595897" w:rsidRDefault="00595897" w:rsidP="00804B63">
      <w:pPr>
        <w:tabs>
          <w:tab w:val="left" w:leader="dot" w:pos="5670"/>
        </w:tabs>
        <w:ind w:left="567"/>
        <w:rPr>
          <w:color w:val="000000"/>
        </w:rPr>
      </w:pPr>
      <w:r w:rsidRPr="00595897">
        <w:rPr>
          <w:color w:val="000000"/>
        </w:rPr>
        <w:t>Dynamic Wheel load (load and trolley wgt.)</w:t>
      </w:r>
      <w:r w:rsidRPr="00595897">
        <w:rPr>
          <w:b/>
          <w:bCs/>
          <w:color w:val="000000"/>
        </w:rPr>
        <w:t xml:space="preserve"> (NR4)</w:t>
      </w:r>
      <w:r w:rsidRPr="00595897">
        <w:rPr>
          <w:color w:val="000000"/>
        </w:rPr>
        <w:tab/>
        <w:t>19,4 kN</w:t>
      </w:r>
      <w:bookmarkStart w:id="0" w:name="_GoBack"/>
      <w:bookmarkEnd w:id="0"/>
    </w:p>
    <w:p w:rsidR="00595897" w:rsidRPr="00595897" w:rsidRDefault="00595897">
      <w:pPr>
        <w:tabs>
          <w:tab w:val="left" w:leader="dot" w:pos="5670"/>
          <w:tab w:val="left" w:pos="7371"/>
        </w:tabs>
        <w:ind w:firstLine="567"/>
        <w:rPr>
          <w:color w:val="000000"/>
          <w:szCs w:val="24"/>
        </w:rPr>
      </w:pPr>
    </w:p>
    <w:p w:rsidR="00595897" w:rsidRPr="00595897" w:rsidRDefault="00595897">
      <w:pPr>
        <w:tabs>
          <w:tab w:val="left" w:leader="dot" w:pos="5670"/>
          <w:tab w:val="left" w:pos="7371"/>
        </w:tabs>
        <w:ind w:firstLine="567"/>
        <w:rPr>
          <w:color w:val="000000"/>
          <w:szCs w:val="24"/>
        </w:rPr>
      </w:pPr>
    </w:p>
    <w:p w:rsidR="00595897" w:rsidRPr="00595897" w:rsidRDefault="00595897">
      <w:pPr>
        <w:rPr>
          <w:color w:val="000000"/>
        </w:rPr>
      </w:pPr>
    </w:p>
    <w:sectPr w:rsidR="00595897" w:rsidRPr="00595897" w:rsidSect="00F97C64">
      <w:headerReference w:type="even" r:id="rId8"/>
      <w:headerReference w:type="default" r:id="rId9"/>
      <w:footerReference w:type="even" r:id="rId10"/>
      <w:footerReference w:type="default" r:id="rId11"/>
      <w:headerReference w:type="first" r:id="rId12"/>
      <w:footerReference w:type="first" r:id="rId13"/>
      <w:pgSz w:w="11907" w:h="16840" w:code="9"/>
      <w:pgMar w:top="851" w:right="708" w:bottom="96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CA" w:rsidRDefault="00956FCA">
      <w:r>
        <w:separator/>
      </w:r>
    </w:p>
  </w:endnote>
  <w:endnote w:type="continuationSeparator" w:id="0">
    <w:p w:rsidR="00956FCA" w:rsidRDefault="0095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Gothic"/>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97" w:rsidRDefault="005958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30" w:rsidRPr="00595897" w:rsidRDefault="00956FCA">
    <w:pPr>
      <w:pStyle w:val="a5"/>
      <w:pBdr>
        <w:top w:val="thinThickSmallGap" w:sz="12" w:space="1" w:color="auto"/>
        <w:bottom w:val="single" w:sz="4" w:space="1" w:color="auto"/>
      </w:pBdr>
      <w:spacing w:line="120" w:lineRule="exact"/>
      <w:jc w:val="both"/>
      <w:rPr>
        <w:rFonts w:ascii="Arial" w:hAnsi="Arial" w:cs="Arial"/>
        <w:color w:val="000000"/>
        <w:sz w:val="12"/>
        <w:szCs w:val="12"/>
      </w:rPr>
    </w:pPr>
    <w:r w:rsidRPr="00595897">
      <w:rPr>
        <w:rFonts w:ascii="Arial" w:hAnsi="Arial" w:cs="Arial"/>
        <w:i/>
        <w:iCs/>
        <w:color w:val="000000"/>
        <w:sz w:val="12"/>
        <w:szCs w:val="12"/>
      </w:rPr>
      <w:t>The Component selection, wheel loading, motor data etc. are based on the proposed main girder weight, duty groups, cranes spe</w:t>
    </w:r>
    <w:r w:rsidRPr="00595897">
      <w:rPr>
        <w:rFonts w:ascii="Arial" w:hAnsi="Arial" w:cs="Arial"/>
        <w:i/>
        <w:iCs/>
        <w:color w:val="000000"/>
        <w:sz w:val="12"/>
        <w:szCs w:val="12"/>
      </w:rPr>
      <w:t>eds and other technical details shown the Component Offer and other prints. Any changes to these values may change the crane components. All the technical information in this print is guiding and indicative only and therefore to be interpreted by experts o</w:t>
    </w:r>
    <w:r w:rsidRPr="00595897">
      <w:rPr>
        <w:rFonts w:ascii="Arial" w:hAnsi="Arial" w:cs="Arial"/>
        <w:i/>
        <w:iCs/>
        <w:color w:val="000000"/>
        <w:sz w:val="12"/>
        <w:szCs w:val="12"/>
      </w:rPr>
      <w:t>nly. This computer program is protected by copyright laws and international treaties.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30" w:rsidRDefault="00956FCA">
    <w:pPr>
      <w:pStyle w:val="a5"/>
      <w:pBdr>
        <w:top w:val="thinThickSmallGap" w:sz="12" w:space="1" w:color="auto"/>
        <w:bottom w:val="single" w:sz="4" w:space="1" w:color="auto"/>
      </w:pBdr>
      <w:spacing w:line="120" w:lineRule="exact"/>
      <w:jc w:val="both"/>
      <w:rPr>
        <w:rFonts w:ascii="Arial" w:hAnsi="Arial" w:cs="Arial"/>
        <w:sz w:val="12"/>
        <w:szCs w:val="12"/>
      </w:rPr>
    </w:pPr>
    <w:r>
      <w:rPr>
        <w:rFonts w:ascii="Arial" w:hAnsi="Arial" w:cs="Arial"/>
        <w:i/>
        <w:iCs/>
        <w:sz w:val="12"/>
        <w:szCs w:val="12"/>
      </w:rPr>
      <w:t>The Component selection, wheel loading, motor data etc. are based on the proposed main girder weight, duty groups, cranes speeds and other technical details shown the Component Offer and other prints. Any changes to these values may change the crane compon</w:t>
    </w:r>
    <w:r>
      <w:rPr>
        <w:rFonts w:ascii="Arial" w:hAnsi="Arial" w:cs="Arial"/>
        <w:i/>
        <w:iCs/>
        <w:sz w:val="12"/>
        <w:szCs w:val="12"/>
      </w:rPr>
      <w:t>ents. All the technical information in this print is guiding and indicative only and therefore to be interpreted by experts only. This computer program is protected by copyright laws and international treaties.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CA" w:rsidRDefault="00956FCA">
      <w:r>
        <w:separator/>
      </w:r>
    </w:p>
  </w:footnote>
  <w:footnote w:type="continuationSeparator" w:id="0">
    <w:p w:rsidR="00956FCA" w:rsidRDefault="0095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97" w:rsidRDefault="005958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30" w:rsidRPr="00595897" w:rsidRDefault="00956FCA">
    <w:pPr>
      <w:pStyle w:val="21"/>
      <w:pBdr>
        <w:bottom w:val="thinThickSmallGap" w:sz="12" w:space="1" w:color="auto"/>
      </w:pBdr>
      <w:ind w:left="0"/>
      <w:rPr>
        <w:rFonts w:ascii="Arial" w:hAnsi="Arial" w:cs="Arial"/>
        <w:b/>
        <w:bCs/>
        <w:color w:val="000000"/>
      </w:rPr>
    </w:pPr>
  </w:p>
  <w:p w:rsidR="00DA0B30" w:rsidRPr="00595897" w:rsidRDefault="00956FCA">
    <w:pPr>
      <w:tabs>
        <w:tab w:val="left" w:pos="5670"/>
        <w:tab w:val="left" w:pos="8789"/>
      </w:tabs>
      <w:rPr>
        <w:rFonts w:cs="Arial"/>
        <w:color w:val="000000"/>
        <w:sz w:val="18"/>
        <w:szCs w:val="18"/>
      </w:rPr>
    </w:pPr>
    <w:r w:rsidRPr="00595897">
      <w:rPr>
        <w:rFonts w:cs="Arial"/>
        <w:color w:val="000000"/>
        <w:sz w:val="18"/>
        <w:szCs w:val="18"/>
      </w:rPr>
      <w:t>Calculation number: overhead 5-4,5-6</w:t>
    </w:r>
    <w:r w:rsidRPr="00595897">
      <w:rPr>
        <w:rFonts w:cs="Arial"/>
        <w:color w:val="000000"/>
        <w:sz w:val="18"/>
        <w:szCs w:val="18"/>
      </w:rPr>
      <w:tab/>
      <w:t xml:space="preserve">Crane work no: </w:t>
    </w:r>
    <w:r w:rsidRPr="00595897">
      <w:rPr>
        <w:rFonts w:cs="Arial"/>
        <w:color w:val="000000"/>
        <w:sz w:val="18"/>
        <w:szCs w:val="18"/>
      </w:rPr>
      <w:tab/>
      <w:t>User: XRSDMA</w:t>
    </w:r>
  </w:p>
  <w:p w:rsidR="00DA0B30" w:rsidRPr="00595897" w:rsidRDefault="00956FCA">
    <w:pPr>
      <w:pBdr>
        <w:bottom w:val="single" w:sz="4" w:space="1" w:color="auto"/>
      </w:pBdr>
      <w:tabs>
        <w:tab w:val="left" w:pos="5670"/>
        <w:tab w:val="left" w:pos="8789"/>
      </w:tabs>
      <w:rPr>
        <w:rFonts w:cs="Arial"/>
        <w:color w:val="000000"/>
        <w:sz w:val="18"/>
        <w:szCs w:val="18"/>
      </w:rPr>
    </w:pPr>
    <w:r w:rsidRPr="00595897">
      <w:rPr>
        <w:rFonts w:cs="Arial"/>
        <w:color w:val="000000"/>
        <w:sz w:val="18"/>
        <w:szCs w:val="18"/>
      </w:rPr>
      <w:t xml:space="preserve">Customer calc. ref.: </w:t>
    </w:r>
    <w:r w:rsidRPr="00595897">
      <w:rPr>
        <w:rFonts w:cs="Arial"/>
        <w:color w:val="000000"/>
        <w:sz w:val="18"/>
        <w:szCs w:val="18"/>
      </w:rPr>
      <w:tab/>
      <w:t xml:space="preserve">Printing date: </w:t>
    </w:r>
    <w:r w:rsidRPr="00595897">
      <w:rPr>
        <w:rFonts w:cs="Arial"/>
        <w:color w:val="000000"/>
        <w:sz w:val="18"/>
        <w:szCs w:val="18"/>
      </w:rPr>
      <w:fldChar w:fldCharType="begin"/>
    </w:r>
    <w:r w:rsidRPr="00595897">
      <w:rPr>
        <w:rFonts w:cs="Arial"/>
        <w:color w:val="000000"/>
        <w:sz w:val="18"/>
        <w:szCs w:val="18"/>
      </w:rPr>
      <w:instrText xml:space="preserve"> DATE  \</w:instrText>
    </w:r>
    <w:r w:rsidRPr="00595897">
      <w:rPr>
        <w:rFonts w:cs="Arial"/>
        <w:color w:val="000000"/>
        <w:sz w:val="18"/>
        <w:szCs w:val="18"/>
      </w:rPr>
      <w:instrText xml:space="preserve">* MERGEFORMAT </w:instrText>
    </w:r>
    <w:r w:rsidRPr="00595897">
      <w:rPr>
        <w:rFonts w:cs="Arial"/>
        <w:color w:val="000000"/>
        <w:sz w:val="18"/>
        <w:szCs w:val="18"/>
      </w:rPr>
      <w:fldChar w:fldCharType="separate"/>
    </w:r>
    <w:r w:rsidRPr="00595897">
      <w:rPr>
        <w:rFonts w:cs="Arial"/>
        <w:noProof/>
        <w:color w:val="000000"/>
        <w:sz w:val="18"/>
        <w:szCs w:val="18"/>
      </w:rPr>
      <w:t>2/17/2009</w:t>
    </w:r>
    <w:r w:rsidRPr="00595897">
      <w:rPr>
        <w:rFonts w:cs="Arial"/>
        <w:color w:val="000000"/>
        <w:sz w:val="18"/>
        <w:szCs w:val="18"/>
      </w:rPr>
      <w:fldChar w:fldCharType="end"/>
    </w:r>
    <w:r w:rsidRPr="00595897">
      <w:rPr>
        <w:rFonts w:cs="Arial"/>
        <w:color w:val="000000"/>
        <w:sz w:val="18"/>
        <w:szCs w:val="18"/>
      </w:rPr>
      <w:t xml:space="preserve"> (</w:t>
    </w:r>
    <w:r w:rsidRPr="00595897">
      <w:rPr>
        <w:rFonts w:cs="Arial"/>
        <w:color w:val="000000"/>
        <w:sz w:val="18"/>
        <w:szCs w:val="18"/>
      </w:rPr>
      <w:fldChar w:fldCharType="begin"/>
    </w:r>
    <w:r w:rsidRPr="00595897">
      <w:rPr>
        <w:rFonts w:cs="Arial"/>
        <w:color w:val="000000"/>
        <w:sz w:val="18"/>
        <w:szCs w:val="18"/>
      </w:rPr>
      <w:instrText xml:space="preserve"> TIME  \* MERGEFORMAT </w:instrText>
    </w:r>
    <w:r w:rsidRPr="00595897">
      <w:rPr>
        <w:rFonts w:cs="Arial"/>
        <w:color w:val="000000"/>
        <w:sz w:val="18"/>
        <w:szCs w:val="18"/>
      </w:rPr>
      <w:fldChar w:fldCharType="separate"/>
    </w:r>
    <w:r w:rsidRPr="00595897">
      <w:rPr>
        <w:rFonts w:cs="Arial"/>
        <w:noProof/>
        <w:color w:val="000000"/>
        <w:sz w:val="18"/>
        <w:szCs w:val="18"/>
      </w:rPr>
      <w:t>8:24:07 AM</w:t>
    </w:r>
    <w:r w:rsidRPr="00595897">
      <w:rPr>
        <w:rFonts w:cs="Arial"/>
        <w:color w:val="000000"/>
        <w:sz w:val="18"/>
        <w:szCs w:val="18"/>
      </w:rPr>
      <w:fldChar w:fldCharType="end"/>
    </w:r>
    <w:r w:rsidRPr="00595897">
      <w:rPr>
        <w:rFonts w:cs="Arial"/>
        <w:color w:val="000000"/>
        <w:sz w:val="18"/>
        <w:szCs w:val="18"/>
      </w:rPr>
      <w:t>)</w:t>
    </w:r>
    <w:r w:rsidRPr="00595897">
      <w:rPr>
        <w:rFonts w:cs="Arial"/>
        <w:color w:val="000000"/>
        <w:sz w:val="18"/>
        <w:szCs w:val="18"/>
      </w:rPr>
      <w:tab/>
      <w:t xml:space="preserve">Page: </w:t>
    </w:r>
    <w:r w:rsidRPr="00595897">
      <w:rPr>
        <w:rFonts w:cs="Arial"/>
        <w:color w:val="000000"/>
        <w:sz w:val="18"/>
        <w:szCs w:val="18"/>
      </w:rPr>
      <w:fldChar w:fldCharType="begin"/>
    </w:r>
    <w:r w:rsidRPr="00595897">
      <w:rPr>
        <w:rFonts w:cs="Arial"/>
        <w:color w:val="000000"/>
        <w:sz w:val="18"/>
        <w:szCs w:val="18"/>
      </w:rPr>
      <w:instrText xml:space="preserve"> PAGE  \* MERGEFORMAT </w:instrText>
    </w:r>
    <w:r w:rsidRPr="00595897">
      <w:rPr>
        <w:rFonts w:cs="Arial"/>
        <w:color w:val="000000"/>
        <w:sz w:val="18"/>
        <w:szCs w:val="18"/>
      </w:rPr>
      <w:fldChar w:fldCharType="separate"/>
    </w:r>
    <w:r w:rsidR="00595897">
      <w:rPr>
        <w:rFonts w:cs="Arial"/>
        <w:noProof/>
        <w:color w:val="000000"/>
        <w:sz w:val="18"/>
        <w:szCs w:val="18"/>
      </w:rPr>
      <w:t>1</w:t>
    </w:r>
    <w:r w:rsidRPr="00595897">
      <w:rPr>
        <w:rFonts w:cs="Arial"/>
        <w:color w:val="000000"/>
        <w:sz w:val="18"/>
        <w:szCs w:val="18"/>
      </w:rPr>
      <w:fldChar w:fldCharType="end"/>
    </w:r>
    <w:r w:rsidRPr="00595897">
      <w:rPr>
        <w:rFonts w:cs="Arial"/>
        <w:color w:val="000000"/>
        <w:sz w:val="18"/>
        <w:szCs w:val="18"/>
      </w:rPr>
      <w:t xml:space="preserve"> (</w:t>
    </w:r>
    <w:r w:rsidRPr="00595897">
      <w:rPr>
        <w:rFonts w:cs="Arial"/>
        <w:color w:val="000000"/>
        <w:sz w:val="18"/>
        <w:szCs w:val="18"/>
      </w:rPr>
      <w:fldChar w:fldCharType="begin"/>
    </w:r>
    <w:r w:rsidRPr="00595897">
      <w:rPr>
        <w:rFonts w:cs="Arial"/>
        <w:color w:val="000000"/>
        <w:sz w:val="18"/>
        <w:szCs w:val="18"/>
      </w:rPr>
      <w:instrText xml:space="preserve"> NUMPAGES  \* MERGEFORMAT </w:instrText>
    </w:r>
    <w:r w:rsidRPr="00595897">
      <w:rPr>
        <w:rFonts w:cs="Arial"/>
        <w:color w:val="000000"/>
        <w:sz w:val="18"/>
        <w:szCs w:val="18"/>
      </w:rPr>
      <w:fldChar w:fldCharType="separate"/>
    </w:r>
    <w:r w:rsidR="00595897">
      <w:rPr>
        <w:rFonts w:cs="Arial"/>
        <w:noProof/>
        <w:color w:val="000000"/>
        <w:sz w:val="18"/>
        <w:szCs w:val="18"/>
      </w:rPr>
      <w:t>1</w:t>
    </w:r>
    <w:r w:rsidRPr="00595897">
      <w:rPr>
        <w:rFonts w:cs="Arial"/>
        <w:color w:val="000000"/>
        <w:sz w:val="18"/>
        <w:szCs w:val="18"/>
      </w:rPr>
      <w:fldChar w:fldCharType="end"/>
    </w:r>
    <w:r w:rsidRPr="00595897">
      <w:rPr>
        <w:rFonts w:cs="Arial"/>
        <w:color w:val="00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30" w:rsidRDefault="00956FCA">
    <w:pPr>
      <w:pStyle w:val="21"/>
      <w:pBdr>
        <w:bottom w:val="thinThickSmallGap" w:sz="12" w:space="1" w:color="auto"/>
      </w:pBdr>
      <w:ind w:left="0"/>
      <w:rPr>
        <w:rFonts w:ascii="Arial" w:hAnsi="Arial" w:cs="Arial"/>
        <w:b/>
        <w:bCs/>
        <w:lang w:val="nl-BE"/>
      </w:rPr>
    </w:pPr>
    <w:r>
      <w:rPr>
        <w:rFonts w:ascii="Arial" w:hAnsi="Arial" w:cs="Arial"/>
        <w:b/>
        <w:bCs/>
        <w:lang w:val="nl-BE"/>
      </w:rPr>
      <w:t>STAHL CraneSystems</w:t>
    </w:r>
  </w:p>
  <w:p w:rsidR="00DA0B30" w:rsidRDefault="00956FCA">
    <w:pPr>
      <w:tabs>
        <w:tab w:val="left" w:pos="5670"/>
        <w:tab w:val="left" w:pos="8647"/>
        <w:tab w:val="left" w:pos="8789"/>
      </w:tabs>
      <w:rPr>
        <w:rFonts w:cs="Arial"/>
        <w:sz w:val="18"/>
        <w:szCs w:val="18"/>
        <w:lang w:val="nl-BE"/>
      </w:rPr>
    </w:pPr>
    <w:r>
      <w:rPr>
        <w:rFonts w:cs="Arial"/>
        <w:sz w:val="18"/>
        <w:szCs w:val="18"/>
        <w:lang w:val="nl-BE"/>
      </w:rPr>
      <w:t>Calculation number: overhead 5-4,5-6</w:t>
    </w:r>
    <w:r>
      <w:rPr>
        <w:rFonts w:cs="Arial"/>
        <w:sz w:val="18"/>
        <w:szCs w:val="18"/>
        <w:lang w:val="nl-BE"/>
      </w:rPr>
      <w:tab/>
      <w:t xml:space="preserve">Crane work no: </w:t>
    </w:r>
    <w:r>
      <w:rPr>
        <w:rFonts w:cs="Arial"/>
        <w:sz w:val="18"/>
        <w:szCs w:val="18"/>
        <w:lang w:val="nl-BE"/>
      </w:rPr>
      <w:tab/>
      <w:t>User: XRSDMA</w:t>
    </w:r>
  </w:p>
  <w:p w:rsidR="00DA0B30" w:rsidRDefault="00956FCA">
    <w:pPr>
      <w:pBdr>
        <w:bottom w:val="single" w:sz="4" w:space="1" w:color="auto"/>
      </w:pBdr>
      <w:tabs>
        <w:tab w:val="left" w:pos="5670"/>
        <w:tab w:val="left" w:pos="8647"/>
        <w:tab w:val="left" w:pos="8789"/>
      </w:tabs>
      <w:rPr>
        <w:rFonts w:cs="Arial"/>
        <w:sz w:val="18"/>
        <w:szCs w:val="18"/>
      </w:rPr>
    </w:pPr>
    <w:r>
      <w:rPr>
        <w:rFonts w:cs="Arial"/>
        <w:sz w:val="18"/>
        <w:szCs w:val="18"/>
      </w:rPr>
      <w:t xml:space="preserve">Customer calc. ref.: </w:t>
    </w:r>
    <w:r>
      <w:rPr>
        <w:rFonts w:cs="Arial"/>
        <w:sz w:val="18"/>
        <w:szCs w:val="18"/>
      </w:rPr>
      <w:tab/>
      <w:t xml:space="preserve">Printing date: </w:t>
    </w:r>
    <w:r>
      <w:rPr>
        <w:rFonts w:cs="Arial"/>
        <w:sz w:val="18"/>
        <w:szCs w:val="18"/>
      </w:rPr>
      <w:fldChar w:fldCharType="begin"/>
    </w:r>
    <w:r>
      <w:rPr>
        <w:rFonts w:cs="Arial"/>
        <w:sz w:val="18"/>
        <w:szCs w:val="18"/>
      </w:rPr>
      <w:instrText xml:space="preserve"> DATE  \* MERGEFORMAT </w:instrText>
    </w:r>
    <w:r>
      <w:rPr>
        <w:rFonts w:cs="Arial"/>
        <w:sz w:val="18"/>
        <w:szCs w:val="18"/>
      </w:rPr>
      <w:fldChar w:fldCharType="separate"/>
    </w:r>
    <w:r>
      <w:rPr>
        <w:rFonts w:cs="Arial"/>
        <w:noProof/>
        <w:sz w:val="18"/>
        <w:szCs w:val="18"/>
      </w:rPr>
      <w:t>2/17/2009</w:t>
    </w:r>
    <w:r>
      <w:rPr>
        <w:rFonts w:cs="Arial"/>
        <w:sz w:val="18"/>
        <w:szCs w:val="18"/>
      </w:rPr>
      <w:fldChar w:fldCharType="end"/>
    </w:r>
    <w:r>
      <w:rPr>
        <w:rFonts w:cs="Arial"/>
        <w:sz w:val="18"/>
        <w:szCs w:val="18"/>
      </w:rPr>
      <w:t xml:space="preserve"> (</w:t>
    </w:r>
    <w:r>
      <w:rPr>
        <w:rFonts w:cs="Arial"/>
        <w:sz w:val="18"/>
        <w:szCs w:val="18"/>
      </w:rPr>
      <w:fldChar w:fldCharType="begin"/>
    </w:r>
    <w:r>
      <w:rPr>
        <w:rFonts w:cs="Arial"/>
        <w:sz w:val="18"/>
        <w:szCs w:val="18"/>
      </w:rPr>
      <w:instrText xml:space="preserve"> TIME  \* ME</w:instrText>
    </w:r>
    <w:r>
      <w:rPr>
        <w:rFonts w:cs="Arial"/>
        <w:sz w:val="18"/>
        <w:szCs w:val="18"/>
      </w:rPr>
      <w:instrText xml:space="preserve">RGEFORMAT </w:instrText>
    </w:r>
    <w:r>
      <w:rPr>
        <w:rFonts w:cs="Arial"/>
        <w:sz w:val="18"/>
        <w:szCs w:val="18"/>
      </w:rPr>
      <w:fldChar w:fldCharType="separate"/>
    </w:r>
    <w:r>
      <w:rPr>
        <w:rFonts w:cs="Arial"/>
        <w:noProof/>
        <w:sz w:val="18"/>
        <w:szCs w:val="18"/>
      </w:rPr>
      <w:t>8:24:07 AM</w:t>
    </w:r>
    <w:r>
      <w:rPr>
        <w:rFonts w:cs="Arial"/>
        <w:sz w:val="18"/>
        <w:szCs w:val="18"/>
      </w:rPr>
      <w:fldChar w:fldCharType="end"/>
    </w:r>
    <w:r>
      <w:rPr>
        <w:rFonts w:cs="Arial"/>
        <w:sz w:val="18"/>
        <w:szCs w:val="18"/>
      </w:rPr>
      <w:t>)</w:t>
    </w:r>
    <w:r>
      <w:rPr>
        <w:rFonts w:cs="Arial"/>
        <w:sz w:val="18"/>
        <w:szCs w:val="18"/>
      </w:rPr>
      <w:tab/>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1</w:t>
    </w:r>
    <w:r>
      <w:rPr>
        <w:rFonts w:cs="Arial"/>
        <w:sz w:val="18"/>
        <w:szCs w:val="18"/>
      </w:rPr>
      <w:fldChar w:fldCharType="end"/>
    </w:r>
    <w:r>
      <w:rPr>
        <w:rFonts w:cs="Arial"/>
        <w:sz w:val="18"/>
        <w:szCs w:val="18"/>
      </w:rPr>
      <w:t xml:space="preserve">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Pr>
        <w:rFonts w:cs="Arial"/>
        <w:noProof/>
        <w:sz w:val="18"/>
        <w:szCs w:val="18"/>
      </w:rPr>
      <w:t>1</w:t>
    </w:r>
    <w:r>
      <w:rPr>
        <w:rFonts w:cs="Arial"/>
        <w:sz w:val="18"/>
        <w:szCs w:val="18"/>
      </w:rPr>
      <w:fldChar w:fldCharType="end"/>
    </w:r>
    <w:r>
      <w:rPr>
        <w:rFonts w:cs="Arial"/>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97"/>
    <w:rsid w:val="000E3863"/>
    <w:rsid w:val="00595897"/>
    <w:rsid w:val="0095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34FABC-7E31-4A51-9A72-6ABD78A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lang w:val="en-GB" w:eastAsia="en-US"/>
    </w:rPr>
  </w:style>
  <w:style w:type="paragraph" w:styleId="1">
    <w:name w:val="heading 1"/>
    <w:basedOn w:val="a"/>
    <w:next w:val="a"/>
    <w:link w:val="10"/>
    <w:uiPriority w:val="99"/>
    <w:qFormat/>
    <w:rsid w:val="00595897"/>
    <w:pPr>
      <w:keepNext/>
      <w:widowControl w:val="0"/>
      <w:tabs>
        <w:tab w:val="left" w:pos="5103"/>
      </w:tabs>
      <w:autoSpaceDE w:val="0"/>
      <w:autoSpaceDN w:val="0"/>
      <w:outlineLvl w:val="0"/>
    </w:pPr>
    <w:rPr>
      <w:rFonts w:ascii="AvantGarde Bk BT" w:hAnsi="AvantGarde Bk BT" w:cs="AvantGarde Bk BT"/>
      <w:b/>
      <w:bCs/>
      <w:sz w:val="28"/>
      <w:szCs w:val="28"/>
      <w:u w:val="single"/>
    </w:rPr>
  </w:style>
  <w:style w:type="paragraph" w:styleId="2">
    <w:name w:val="heading 2"/>
    <w:basedOn w:val="a"/>
    <w:next w:val="a"/>
    <w:link w:val="20"/>
    <w:uiPriority w:val="99"/>
    <w:qFormat/>
    <w:rsid w:val="00595897"/>
    <w:pPr>
      <w:keepNext/>
      <w:tabs>
        <w:tab w:val="left" w:pos="567"/>
      </w:tabs>
      <w:autoSpaceDE w:val="0"/>
      <w:autoSpaceDN w:val="0"/>
      <w:outlineLvl w:val="1"/>
    </w:pPr>
    <w:rPr>
      <w:rFonts w:ascii="AvantGarde Bk BT" w:hAnsi="AvantGarde Bk BT" w:cs="AvantGarde Bk BT"/>
      <w:b/>
      <w:bCs/>
      <w:sz w:val="24"/>
      <w:szCs w:val="24"/>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897"/>
    <w:rPr>
      <w:rFonts w:ascii="AvantGarde Bk BT" w:hAnsi="AvantGarde Bk BT" w:cs="AvantGarde Bk BT"/>
      <w:b/>
      <w:bCs/>
      <w:sz w:val="28"/>
      <w:szCs w:val="28"/>
      <w:u w:val="single"/>
      <w:lang w:val="en-GB" w:eastAsia="en-US"/>
    </w:rPr>
  </w:style>
  <w:style w:type="character" w:customStyle="1" w:styleId="20">
    <w:name w:val="Заголовок 2 Знак"/>
    <w:basedOn w:val="a0"/>
    <w:link w:val="2"/>
    <w:uiPriority w:val="99"/>
    <w:rsid w:val="00595897"/>
    <w:rPr>
      <w:rFonts w:ascii="AvantGarde Bk BT" w:hAnsi="AvantGarde Bk BT" w:cs="AvantGarde Bk BT"/>
      <w:b/>
      <w:bCs/>
      <w:sz w:val="24"/>
      <w:szCs w:val="24"/>
      <w:lang w:val="en-US" w:eastAsia="en-US"/>
    </w:rPr>
  </w:style>
  <w:style w:type="paragraph" w:styleId="a3">
    <w:name w:val="header"/>
    <w:basedOn w:val="a"/>
    <w:link w:val="a4"/>
    <w:uiPriority w:val="99"/>
    <w:rsid w:val="00595897"/>
    <w:pPr>
      <w:tabs>
        <w:tab w:val="center" w:pos="4320"/>
        <w:tab w:val="right" w:pos="8640"/>
      </w:tabs>
      <w:autoSpaceDE w:val="0"/>
      <w:autoSpaceDN w:val="0"/>
    </w:pPr>
    <w:rPr>
      <w:rFonts w:ascii="Times New Roman" w:hAnsi="Times New Roman"/>
      <w:sz w:val="20"/>
      <w:lang w:val="en-US"/>
    </w:rPr>
  </w:style>
  <w:style w:type="character" w:customStyle="1" w:styleId="a4">
    <w:name w:val="Верхний колонтитул Знак"/>
    <w:basedOn w:val="a0"/>
    <w:link w:val="a3"/>
    <w:uiPriority w:val="99"/>
    <w:rsid w:val="00595897"/>
    <w:rPr>
      <w:lang w:val="en-US" w:eastAsia="en-US"/>
    </w:rPr>
  </w:style>
  <w:style w:type="paragraph" w:styleId="a5">
    <w:name w:val="footer"/>
    <w:basedOn w:val="a"/>
    <w:link w:val="a6"/>
    <w:uiPriority w:val="99"/>
    <w:rsid w:val="00595897"/>
    <w:pPr>
      <w:tabs>
        <w:tab w:val="center" w:pos="4320"/>
        <w:tab w:val="right" w:pos="8640"/>
      </w:tabs>
      <w:autoSpaceDE w:val="0"/>
      <w:autoSpaceDN w:val="0"/>
    </w:pPr>
    <w:rPr>
      <w:rFonts w:ascii="Times New Roman" w:hAnsi="Times New Roman"/>
      <w:sz w:val="20"/>
      <w:lang w:val="en-US"/>
    </w:rPr>
  </w:style>
  <w:style w:type="character" w:customStyle="1" w:styleId="a6">
    <w:name w:val="Нижний колонтитул Знак"/>
    <w:basedOn w:val="a0"/>
    <w:link w:val="a5"/>
    <w:uiPriority w:val="99"/>
    <w:rsid w:val="00595897"/>
    <w:rPr>
      <w:lang w:val="en-US" w:eastAsia="en-US"/>
    </w:rPr>
  </w:style>
  <w:style w:type="paragraph" w:styleId="21">
    <w:name w:val="Body Text 2"/>
    <w:basedOn w:val="a"/>
    <w:link w:val="22"/>
    <w:uiPriority w:val="99"/>
    <w:rsid w:val="00595897"/>
    <w:pPr>
      <w:autoSpaceDE w:val="0"/>
      <w:autoSpaceDN w:val="0"/>
      <w:ind w:left="567"/>
    </w:pPr>
    <w:rPr>
      <w:rFonts w:ascii="AvantGarde Bk BT" w:hAnsi="AvantGarde Bk BT" w:cs="AvantGarde Bk BT"/>
      <w:sz w:val="20"/>
      <w:lang w:val="en-US"/>
    </w:rPr>
  </w:style>
  <w:style w:type="character" w:customStyle="1" w:styleId="22">
    <w:name w:val="Основной текст 2 Знак"/>
    <w:basedOn w:val="a0"/>
    <w:link w:val="21"/>
    <w:uiPriority w:val="99"/>
    <w:rsid w:val="00595897"/>
    <w:rPr>
      <w:rFonts w:ascii="AvantGarde Bk BT" w:hAnsi="AvantGarde Bk BT" w:cs="AvantGarde Bk B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raneGuide\doc\MMH_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MMH_A4</Template>
  <TotalTime>0</TotalTime>
  <Pages>1</Pages>
  <Words>180</Words>
  <Characters>1028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nsd</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Denis Manakov</cp:lastModifiedBy>
  <cp:revision>1</cp:revision>
  <cp:lastPrinted>1601-01-01T00:00:00Z</cp:lastPrinted>
  <dcterms:created xsi:type="dcterms:W3CDTF">2018-10-28T16:21:00Z</dcterms:created>
  <dcterms:modified xsi:type="dcterms:W3CDTF">2018-10-28T16:21:00Z</dcterms:modified>
</cp:coreProperties>
</file>